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7" w:rsidRPr="00E4006D" w:rsidRDefault="00021537">
      <w:pPr>
        <w:rPr>
          <w:color w:val="000000" w:themeColor="text1"/>
          <w:sz w:val="2"/>
          <w:szCs w:val="2"/>
          <w:lang w:val="ru-RU"/>
        </w:rPr>
        <w:sectPr w:rsidR="00021537" w:rsidRPr="00E4006D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bookmarkStart w:id="0" w:name="bookmark1"/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0212F" w:rsidTr="000A3858">
        <w:trPr>
          <w:trHeight w:val="2186"/>
        </w:trPr>
        <w:tc>
          <w:tcPr>
            <w:tcW w:w="5069" w:type="dxa"/>
          </w:tcPr>
          <w:p w:rsidR="0030212F" w:rsidRPr="0030212F" w:rsidRDefault="0030212F" w:rsidP="0030212F">
            <w:pPr>
              <w:pStyle w:val="21"/>
              <w:keepNext/>
              <w:keepLines/>
              <w:spacing w:after="2" w:line="240" w:lineRule="auto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СОГЛАСОВАНО</w:t>
            </w:r>
          </w:p>
          <w:p w:rsidR="0030212F" w:rsidRPr="0030212F" w:rsidRDefault="0030212F" w:rsidP="0030212F">
            <w:pPr>
              <w:pStyle w:val="21"/>
              <w:keepNext/>
              <w:keepLines/>
              <w:spacing w:after="2" w:line="240" w:lineRule="auto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 xml:space="preserve">Директор департамента </w:t>
            </w:r>
          </w:p>
          <w:p w:rsidR="0030212F" w:rsidRPr="0030212F" w:rsidRDefault="0030212F" w:rsidP="0030212F">
            <w:pPr>
              <w:pStyle w:val="21"/>
              <w:keepNext/>
              <w:keepLines/>
              <w:spacing w:after="2" w:line="240" w:lineRule="auto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по вопросам семьи и демографии</w:t>
            </w:r>
          </w:p>
          <w:p w:rsidR="0030212F" w:rsidRPr="0030212F" w:rsidRDefault="0030212F" w:rsidP="0030212F">
            <w:pPr>
              <w:pStyle w:val="21"/>
              <w:keepNext/>
              <w:keepLines/>
              <w:spacing w:after="2" w:line="240" w:lineRule="auto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министерства труда и социальной             защиты    Тульской  области</w:t>
            </w:r>
          </w:p>
          <w:p w:rsidR="0030212F" w:rsidRPr="0030212F" w:rsidRDefault="0030212F" w:rsidP="0030212F">
            <w:pPr>
              <w:pStyle w:val="21"/>
              <w:keepNext/>
              <w:keepLines/>
              <w:spacing w:after="2" w:line="250" w:lineRule="exact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</w:p>
          <w:p w:rsidR="0030212F" w:rsidRDefault="0030212F" w:rsidP="0030212F">
            <w:pPr>
              <w:pStyle w:val="21"/>
              <w:keepNext/>
              <w:keepLines/>
              <w:spacing w:after="2" w:line="250" w:lineRule="exact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_____________________Н.А.</w:t>
            </w:r>
            <w:r w:rsidR="00C348A8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Хохлова</w:t>
            </w:r>
          </w:p>
          <w:p w:rsidR="000433ED" w:rsidRPr="0030212F" w:rsidRDefault="000433ED" w:rsidP="0030212F">
            <w:pPr>
              <w:pStyle w:val="21"/>
              <w:keepNext/>
              <w:keepLines/>
              <w:spacing w:after="2" w:line="250" w:lineRule="exact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</w:p>
          <w:p w:rsidR="0030212F" w:rsidRPr="0030212F" w:rsidRDefault="0030212F" w:rsidP="000433ED">
            <w:pPr>
              <w:pStyle w:val="21"/>
              <w:keepNext/>
              <w:keepLines/>
              <w:shd w:val="clear" w:color="auto" w:fill="auto"/>
              <w:spacing w:after="2" w:line="25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«___» _____________________ 202</w:t>
            </w:r>
            <w:r w:rsidR="000433ED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3</w:t>
            </w: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 xml:space="preserve"> г.</w:t>
            </w:r>
          </w:p>
        </w:tc>
        <w:tc>
          <w:tcPr>
            <w:tcW w:w="5070" w:type="dxa"/>
          </w:tcPr>
          <w:p w:rsidR="0030212F" w:rsidRPr="0030212F" w:rsidRDefault="0030212F" w:rsidP="0030212F">
            <w:pPr>
              <w:pStyle w:val="21"/>
              <w:keepNext/>
              <w:keepLines/>
              <w:spacing w:after="2" w:line="240" w:lineRule="auto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УТВЕРЖДАЮ</w:t>
            </w:r>
          </w:p>
          <w:p w:rsidR="0030212F" w:rsidRPr="0030212F" w:rsidRDefault="0030212F" w:rsidP="0030212F">
            <w:pPr>
              <w:pStyle w:val="21"/>
              <w:keepNext/>
              <w:keepLines/>
              <w:spacing w:after="2" w:line="240" w:lineRule="auto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 xml:space="preserve">Директор       </w:t>
            </w:r>
            <w:proofErr w:type="gramStart"/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государственного</w:t>
            </w:r>
            <w:proofErr w:type="gramEnd"/>
          </w:p>
          <w:p w:rsidR="0030212F" w:rsidRPr="0030212F" w:rsidRDefault="0030212F" w:rsidP="0030212F">
            <w:pPr>
              <w:pStyle w:val="21"/>
              <w:keepNext/>
              <w:keepLines/>
              <w:spacing w:after="2" w:line="240" w:lineRule="auto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учреждения Тульской области «Социально-реабилитационный   центр для</w:t>
            </w:r>
            <w:r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 xml:space="preserve">        несовершеннолетних</w:t>
            </w: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 xml:space="preserve"> № 1»</w:t>
            </w:r>
          </w:p>
          <w:p w:rsidR="0030212F" w:rsidRPr="0030212F" w:rsidRDefault="0030212F" w:rsidP="0030212F">
            <w:pPr>
              <w:pStyle w:val="21"/>
              <w:keepNext/>
              <w:keepLines/>
              <w:spacing w:after="2" w:line="250" w:lineRule="exact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</w:p>
          <w:p w:rsidR="0030212F" w:rsidRDefault="0030212F" w:rsidP="0030212F">
            <w:pPr>
              <w:pStyle w:val="21"/>
              <w:keepNext/>
              <w:keepLines/>
              <w:spacing w:after="2" w:line="250" w:lineRule="exact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____________________Г.П. Ковалева</w:t>
            </w:r>
          </w:p>
          <w:p w:rsidR="000433ED" w:rsidRPr="0030212F" w:rsidRDefault="000433ED" w:rsidP="0030212F">
            <w:pPr>
              <w:pStyle w:val="21"/>
              <w:keepNext/>
              <w:keepLines/>
              <w:spacing w:after="2" w:line="250" w:lineRule="exact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</w:pPr>
          </w:p>
          <w:p w:rsidR="0030212F" w:rsidRPr="0030212F" w:rsidRDefault="0030212F" w:rsidP="0030212F">
            <w:pPr>
              <w:pStyle w:val="21"/>
              <w:keepNext/>
              <w:keepLines/>
              <w:shd w:val="clear" w:color="auto" w:fill="auto"/>
              <w:spacing w:after="2" w:line="25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8"/>
                <w:lang w:val="ru-RU"/>
              </w:rPr>
            </w:pP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«</w:t>
            </w:r>
            <w:r w:rsidR="000433ED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___» _____________________ 2023</w:t>
            </w:r>
            <w:r w:rsidR="000A3858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30212F">
              <w:rPr>
                <w:rFonts w:ascii="PT Astra Serif" w:hAnsi="PT Astra Serif"/>
                <w:b w:val="0"/>
                <w:color w:val="000000" w:themeColor="text1"/>
                <w:sz w:val="24"/>
                <w:szCs w:val="28"/>
                <w:lang w:val="ru-RU"/>
              </w:rPr>
              <w:t>г.</w:t>
            </w:r>
          </w:p>
        </w:tc>
      </w:tr>
    </w:tbl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30212F">
      <w:pPr>
        <w:pStyle w:val="21"/>
        <w:keepNext/>
        <w:keepLines/>
        <w:shd w:val="clear" w:color="auto" w:fill="auto"/>
        <w:spacing w:after="2" w:line="250" w:lineRule="exact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Default="0030212F" w:rsidP="00030A0D">
      <w:pPr>
        <w:pStyle w:val="21"/>
        <w:keepNext/>
        <w:keepLines/>
        <w:shd w:val="clear" w:color="auto" w:fill="auto"/>
        <w:spacing w:after="2" w:line="250" w:lineRule="exact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30212F" w:rsidRPr="00B03BDF" w:rsidRDefault="00E142F3" w:rsidP="00C348A8">
      <w:pPr>
        <w:pStyle w:val="21"/>
        <w:keepNext/>
        <w:keepLines/>
        <w:shd w:val="clear" w:color="auto" w:fill="auto"/>
        <w:spacing w:after="2" w:line="240" w:lineRule="auto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ОТЧЕТ</w:t>
      </w:r>
      <w:bookmarkEnd w:id="0"/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left="6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организации для детей-сирот и детей, оставшихся без попечения родителей,</w:t>
      </w:r>
    </w:p>
    <w:p w:rsidR="0030212F" w:rsidRPr="00B03BDF" w:rsidRDefault="00EF3B41" w:rsidP="00C348A8">
      <w:pPr>
        <w:pStyle w:val="21"/>
        <w:keepNext/>
        <w:keepLines/>
        <w:shd w:val="clear" w:color="auto" w:fill="auto"/>
        <w:spacing w:after="0" w:line="240" w:lineRule="auto"/>
        <w:ind w:right="300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bookmarkStart w:id="1" w:name="bookmark2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государственного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учреждения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Тульской области «Социально-реабилитационный центр для несовершеннолетних № 1»</w:t>
      </w:r>
      <w:bookmarkEnd w:id="1"/>
    </w:p>
    <w:p w:rsidR="00C76877" w:rsidRPr="00B03BDF" w:rsidRDefault="00C76877" w:rsidP="00C348A8">
      <w:pPr>
        <w:pStyle w:val="2"/>
        <w:shd w:val="clear" w:color="auto" w:fill="auto"/>
        <w:spacing w:line="240" w:lineRule="auto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021537" w:rsidRPr="002E3C40" w:rsidRDefault="00E142F3" w:rsidP="00C348A8">
      <w:pPr>
        <w:pStyle w:val="2"/>
        <w:shd w:val="clear" w:color="auto" w:fill="auto"/>
        <w:spacing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за 20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30212F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2E3C4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год</w:t>
      </w:r>
      <w:r w:rsidRPr="002E3C40">
        <w:rPr>
          <w:rFonts w:ascii="PT Astra Serif" w:hAnsi="PT Astra Serif"/>
          <w:color w:val="000000" w:themeColor="text1"/>
          <w:sz w:val="26"/>
          <w:szCs w:val="26"/>
        </w:rPr>
        <w:br w:type="page"/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B03BDF">
        <w:rPr>
          <w:rFonts w:ascii="PT Astra Serif" w:hAnsi="PT Astra Serif"/>
          <w:color w:val="000000" w:themeColor="text1"/>
          <w:sz w:val="28"/>
          <w:szCs w:val="28"/>
        </w:rPr>
        <w:lastRenderedPageBreak/>
        <w:t>Государственное учрежден</w:t>
      </w:r>
      <w:r w:rsidR="00D653CE" w:rsidRPr="00B03BDF">
        <w:rPr>
          <w:rFonts w:ascii="PT Astra Serif" w:hAnsi="PT Astra Serif"/>
          <w:color w:val="000000" w:themeColor="text1"/>
          <w:sz w:val="28"/>
          <w:szCs w:val="28"/>
        </w:rPr>
        <w:t>ие Тульской области «Социально-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реабилитационный центр для несовершеннолетних № 1» (далее </w:t>
      </w:r>
      <w:r w:rsidR="002E3C40" w:rsidRPr="00B03BDF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учреждение) создано в соответствии с постановлением правительства Тульской области от 29.04.2015 № 204 «О реорганизации государственных учреждений Тульской области, подведомственных министерству труда и социальной защиты Тульской области» в результате реорганизации путем присоединения государственного учреждения социального обслуживания населения Тульской области «Социально-реабилитационный центр для несовершеннолетних города Тулы» к государственному учреждению социального обслуживания населения</w:t>
      </w:r>
      <w:proofErr w:type="gramEnd"/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Тульской области «Центр помощи детям, оставшимся без попечения родителей, города Тулы».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Учреждение является специализированным учреждением для несовершеннолетних, нуждающихся в социальной реабилитации, действующим в рамках системы социального обслуживания Тульской области. Учреждение </w:t>
      </w:r>
      <w:r w:rsidR="002E3C4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является</w:t>
      </w:r>
      <w:r w:rsidR="002E3C40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2E3C40" w:rsidRPr="00B03BDF">
        <w:rPr>
          <w:rFonts w:ascii="PT Astra Serif" w:hAnsi="PT Astra Serif"/>
          <w:color w:val="000000" w:themeColor="text1"/>
          <w:sz w:val="28"/>
          <w:szCs w:val="28"/>
        </w:rPr>
        <w:t>организаци</w:t>
      </w:r>
      <w:proofErr w:type="spellEnd"/>
      <w:r w:rsidR="002E3C4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ей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для детей-сирот и детей, оставшихся без попечения родителей.</w:t>
      </w:r>
    </w:p>
    <w:p w:rsidR="00A5196B" w:rsidRPr="00B03BDF" w:rsidRDefault="00E142F3" w:rsidP="00C348A8">
      <w:pPr>
        <w:pStyle w:val="2"/>
        <w:shd w:val="clear" w:color="auto" w:fill="auto"/>
        <w:spacing w:line="240" w:lineRule="auto"/>
        <w:ind w:firstLine="700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Основными целями деятельности Учреждения являются: 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социальное обслуживание несовершеннолетних</w:t>
      </w:r>
      <w:r w:rsidR="002E3C4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в том числе детей-сирот и детей, оставшихся без попечения родителей</w:t>
      </w:r>
      <w:r w:rsidR="00B575D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и лиц, не достигших </w:t>
      </w:r>
      <w:r w:rsidR="00A5196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возраста двадцати трех лет и завершивших пребывание в организациях для детей-сирот и детей, ост</w:t>
      </w:r>
      <w:r w:rsidR="00B575DB" w:rsidRPr="00B03BDF">
        <w:rPr>
          <w:rFonts w:ascii="PT Astra Serif" w:hAnsi="PT Astra Serif"/>
          <w:color w:val="000000" w:themeColor="text1"/>
          <w:sz w:val="28"/>
          <w:szCs w:val="28"/>
        </w:rPr>
        <w:t>авшихся без попечения родителей</w:t>
      </w:r>
      <w:r w:rsidR="00B575D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а также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граждан, воспитывающих детей;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профилактика безнадзорности и беспризорности, социальная реабилитация несовершеннолетних, оказавшихся в социально опасном положении или иной трудной жизненной ситуации;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содействие семейному устройству детей-сирот и детей, оставшихся без попечения родителей.</w:t>
      </w:r>
    </w:p>
    <w:p w:rsidR="00B575DB" w:rsidRPr="00B03BDF" w:rsidRDefault="00E142F3" w:rsidP="00C348A8">
      <w:pPr>
        <w:pStyle w:val="2"/>
        <w:shd w:val="clear" w:color="auto" w:fill="auto"/>
        <w:tabs>
          <w:tab w:val="left" w:pos="3808"/>
        </w:tabs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Основными направлениями деятельности Учреждения являются:</w:t>
      </w:r>
    </w:p>
    <w:p w:rsidR="00A5196B" w:rsidRPr="00B03BDF" w:rsidRDefault="00B575DB" w:rsidP="00C348A8">
      <w:pPr>
        <w:pStyle w:val="2"/>
        <w:shd w:val="clear" w:color="auto" w:fill="auto"/>
        <w:tabs>
          <w:tab w:val="left" w:pos="3808"/>
        </w:tabs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социальное  обслуживание граждан в соответствии с индивидуальными программами предоставления социальных услуг и договорами о предоставлении социальных услуг;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предоставление временного проживания на полном государственном обеспечении, организация медицинского обслуживания, обучения и развития, отдыха и оздоровления, воспитание и социальная реабилитация детей-сирот, детей, оставшихся без попечения родителей, детей, пострадавших от жестокого обращения, детей, оказавшихся в социально опасном положении или иной трудной жизненной ситуации, содействие их профессиональной ориентации и получению ими специальности;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участие в выявлении и устранении причин и условий, способствующих безнадзорности и беспризорности несовершеннолетних, проведение в пределах своей компетенции индивидуальной профилактической работы с несовершеннолетними и семьями, находящимися в социально опасном положении;</w:t>
      </w:r>
    </w:p>
    <w:p w:rsidR="00B575DB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оказание консультативной, психологической, педагогической, юридической, социальной и иной помощи несовершеннолетним и их родителям (иным законным представителям) в ликвидации трудной жизненной ситуации, содействие возвращению несовершеннолетних в семьи; </w:t>
      </w:r>
    </w:p>
    <w:p w:rsidR="00B575DB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обеспечение защиты прав и законных интересов несовершеннолетних; 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содействие органам опеки и попечительства в жизнеустройстве несовершеннолетних, оставшихся без попечения родителей;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 лицам из числа детей</w:t>
      </w:r>
      <w:r w:rsidR="00B575D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-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сирот и детей, оставшихся без попечения родителей, не достигшим возраста двадцати трех лет, опекунам, попечителям и иным законным представителям несовершеннолетних;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выявление несовершеннолетних, нуждающихся в установлении над ними опеки или попечительства, включая обследование условий жизни таких несовершеннолетних и их семей, в случаях, установленных действующим законодательством;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осуществление перевозки между субъектами Российской Федерации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типа или иных организаций;</w:t>
      </w:r>
    </w:p>
    <w:p w:rsidR="00D62696" w:rsidRPr="00B03BDF" w:rsidRDefault="00D62696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организационно-методическое сопровождение учреждений социального обслуживания семьи и детей Тульской области по вопросам реабилитации и социального обслуживания детей, пострадавших от жестокого обращения;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профилактика социального сиротства, пропаганда семейных ценностей и ответственного 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</w:rPr>
        <w:t>родительства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</w:rPr>
        <w:t>, семейных форм устройства детей-сирот и детей, ост</w:t>
      </w:r>
      <w:r w:rsidR="00764759" w:rsidRPr="00B03BDF">
        <w:rPr>
          <w:rFonts w:ascii="PT Astra Serif" w:hAnsi="PT Astra Serif"/>
          <w:color w:val="000000" w:themeColor="text1"/>
          <w:sz w:val="28"/>
          <w:szCs w:val="28"/>
        </w:rPr>
        <w:t>авшихся без попечения родителей</w:t>
      </w:r>
      <w:r w:rsidR="00764759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764759" w:rsidRPr="00B03BDF" w:rsidRDefault="00764759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участие в организации и проведении мероприятий в области социальной политики;</w:t>
      </w:r>
    </w:p>
    <w:p w:rsidR="00764759" w:rsidRPr="00B03BDF" w:rsidRDefault="00764759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участие в мероприятиях по организации отдыха и оздоровления детей;</w:t>
      </w:r>
    </w:p>
    <w:p w:rsidR="00764759" w:rsidRPr="00B03BDF" w:rsidRDefault="00764759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оказание консультативной, психологической, педагогической, юридич</w:t>
      </w:r>
      <w:r w:rsidR="005C5F7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еской, социальной и иной помощи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беременным женщинам, оказавшимся в трудной жизненной ситуации.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auto"/>
          <w:sz w:val="28"/>
          <w:szCs w:val="28"/>
        </w:rPr>
        <w:t xml:space="preserve">Штатная численность учреждения составляет </w:t>
      </w:r>
      <w:r w:rsidR="002D07DD" w:rsidRPr="00B03BDF">
        <w:rPr>
          <w:rFonts w:ascii="PT Astra Serif" w:hAnsi="PT Astra Serif"/>
          <w:color w:val="auto"/>
          <w:sz w:val="28"/>
          <w:szCs w:val="28"/>
          <w:lang w:val="ru-RU"/>
        </w:rPr>
        <w:t>161</w:t>
      </w:r>
      <w:r w:rsidRPr="00B03BDF">
        <w:rPr>
          <w:rFonts w:ascii="PT Astra Serif" w:hAnsi="PT Astra Serif"/>
          <w:color w:val="auto"/>
          <w:sz w:val="28"/>
          <w:szCs w:val="28"/>
        </w:rPr>
        <w:t xml:space="preserve"> штатных единиц, фактическая по состоянию на 1 январ</w:t>
      </w:r>
      <w:r w:rsidR="00E3125B" w:rsidRPr="00B03BDF">
        <w:rPr>
          <w:rFonts w:ascii="PT Astra Serif" w:hAnsi="PT Astra Serif"/>
          <w:color w:val="auto"/>
          <w:sz w:val="28"/>
          <w:szCs w:val="28"/>
        </w:rPr>
        <w:t>я 20</w:t>
      </w:r>
      <w:r w:rsidR="00B1276E" w:rsidRPr="00B03BDF">
        <w:rPr>
          <w:rFonts w:ascii="PT Astra Serif" w:hAnsi="PT Astra Serif"/>
          <w:color w:val="auto"/>
          <w:sz w:val="28"/>
          <w:szCs w:val="28"/>
          <w:lang w:val="ru-RU"/>
        </w:rPr>
        <w:t>2</w:t>
      </w:r>
      <w:r w:rsidR="005C5F7B" w:rsidRPr="00B03BDF">
        <w:rPr>
          <w:rFonts w:ascii="PT Astra Serif" w:hAnsi="PT Astra Serif"/>
          <w:color w:val="auto"/>
          <w:sz w:val="28"/>
          <w:szCs w:val="28"/>
          <w:lang w:val="ru-RU"/>
        </w:rPr>
        <w:t>3</w:t>
      </w:r>
      <w:r w:rsidR="00164EF8" w:rsidRPr="00B03BDF">
        <w:rPr>
          <w:rFonts w:ascii="PT Astra Serif" w:hAnsi="PT Astra Serif"/>
          <w:color w:val="auto"/>
          <w:sz w:val="28"/>
          <w:szCs w:val="28"/>
        </w:rPr>
        <w:t xml:space="preserve"> - </w:t>
      </w:r>
      <w:r w:rsidR="000A3858" w:rsidRPr="00B03BDF">
        <w:rPr>
          <w:rFonts w:ascii="PT Astra Serif" w:hAnsi="PT Astra Serif"/>
          <w:color w:val="auto"/>
          <w:sz w:val="28"/>
          <w:szCs w:val="28"/>
          <w:lang w:val="ru-RU"/>
        </w:rPr>
        <w:t>14</w:t>
      </w:r>
      <w:r w:rsidR="00612734" w:rsidRPr="00B03BDF">
        <w:rPr>
          <w:rFonts w:ascii="PT Astra Serif" w:hAnsi="PT Astra Serif"/>
          <w:color w:val="auto"/>
          <w:sz w:val="28"/>
          <w:szCs w:val="28"/>
          <w:lang w:val="ru-RU"/>
        </w:rPr>
        <w:t>4</w:t>
      </w:r>
      <w:r w:rsidRPr="00B03BDF">
        <w:rPr>
          <w:rFonts w:ascii="PT Astra Serif" w:hAnsi="PT Astra Serif"/>
          <w:color w:val="auto"/>
          <w:sz w:val="28"/>
          <w:szCs w:val="28"/>
        </w:rPr>
        <w:t xml:space="preserve"> человек</w:t>
      </w:r>
      <w:r w:rsidR="00612734" w:rsidRPr="00B03BDF">
        <w:rPr>
          <w:rFonts w:ascii="PT Astra Serif" w:hAnsi="PT Astra Serif"/>
          <w:color w:val="auto"/>
          <w:sz w:val="28"/>
          <w:szCs w:val="28"/>
          <w:lang w:val="ru-RU"/>
        </w:rPr>
        <w:t>а</w:t>
      </w:r>
      <w:r w:rsidRPr="00B03BDF">
        <w:rPr>
          <w:rFonts w:ascii="PT Astra Serif" w:hAnsi="PT Astra Serif"/>
          <w:color w:val="auto"/>
          <w:sz w:val="28"/>
          <w:szCs w:val="28"/>
        </w:rPr>
        <w:t>. Учреждение имеет в своем составе административно-управленческий, обслуживающий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, медицинский, педагогический персонал.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Педагогический персонал представлен </w:t>
      </w:r>
      <w:r w:rsidR="009A2CD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воспитателями,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педагогами-психологами, социальными педагогами, </w:t>
      </w:r>
      <w:r w:rsidR="009A2CD3" w:rsidRPr="00B03BDF">
        <w:rPr>
          <w:rFonts w:ascii="PT Astra Serif" w:hAnsi="PT Astra Serif"/>
          <w:color w:val="000000" w:themeColor="text1"/>
          <w:sz w:val="28"/>
          <w:szCs w:val="28"/>
        </w:rPr>
        <w:t>логопед</w:t>
      </w:r>
      <w:proofErr w:type="spellStart"/>
      <w:r w:rsidR="009A2CD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ами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</w:rPr>
        <w:t>. 100 % педагогов (</w:t>
      </w:r>
      <w:r w:rsidR="009A2CD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54</w:t>
      </w:r>
      <w:r w:rsidR="00E6673E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чел</w:t>
      </w:r>
      <w:r w:rsidR="00E6673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) имеют педагогическое образование, из них </w:t>
      </w:r>
      <w:r w:rsidR="00E6673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7</w:t>
      </w:r>
      <w:r w:rsidR="008726FA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E6673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% (</w:t>
      </w:r>
      <w:r w:rsidR="008726FA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39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человек) - высшее, </w:t>
      </w:r>
      <w:r w:rsidR="008726FA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28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% (</w:t>
      </w:r>
      <w:r w:rsidR="008726FA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15</w:t>
      </w:r>
      <w:r w:rsidR="008726FA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человек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) - среднее специальное.</w:t>
      </w:r>
      <w:proofErr w:type="gramEnd"/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Учреждение имеет следующие структурные подразделения: </w:t>
      </w:r>
    </w:p>
    <w:p w:rsidR="00E3125B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отделение приема и перевозки несовершеннолетних на 4 койко-места; </w:t>
      </w:r>
    </w:p>
    <w:p w:rsidR="00021537" w:rsidRPr="00B03BDF" w:rsidRDefault="00EC36DD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lastRenderedPageBreak/>
        <w:t>отделение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приема граждан и предоставления срочных социальных услуг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3125B" w:rsidRPr="00B03BDF" w:rsidRDefault="00E142F3" w:rsidP="00C348A8">
      <w:pPr>
        <w:pStyle w:val="2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стационарное отделение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социальной реабилитации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несовершеннолетних на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27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</w:rPr>
        <w:t>ойко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-мест; </w:t>
      </w:r>
    </w:p>
    <w:p w:rsidR="00B1276E" w:rsidRPr="00B03BDF" w:rsidRDefault="00B1276E" w:rsidP="00C348A8">
      <w:pPr>
        <w:pStyle w:val="2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с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</w:rPr>
        <w:t>пециализированное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стационарное отделение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для детей, пострадавших от жестокого обращения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на 21 койко-место;</w:t>
      </w:r>
    </w:p>
    <w:p w:rsidR="00021537" w:rsidRPr="00B03BDF" w:rsidRDefault="00E142F3" w:rsidP="002D07DD">
      <w:pPr>
        <w:pStyle w:val="2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семейная воспитательная группа на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6</w:t>
      </w:r>
      <w:r w:rsidR="00EC36DD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койко-мест</w:t>
      </w:r>
      <w:r w:rsidR="002D07DD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2D07DD" w:rsidRPr="00B03BDF" w:rsidRDefault="002D07DD" w:rsidP="002D07DD">
      <w:pPr>
        <w:pStyle w:val="2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 2022 году на базе учреждения открыт Семейный многофункциональный центр, в структуру которого входят:</w:t>
      </w:r>
    </w:p>
    <w:p w:rsidR="002D07DD" w:rsidRPr="00B03BDF" w:rsidRDefault="002D07DD" w:rsidP="002D07DD">
      <w:pPr>
        <w:pStyle w:val="2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отделение первичного приема семей с детьми;</w:t>
      </w:r>
    </w:p>
    <w:p w:rsidR="002D07DD" w:rsidRPr="00B03BDF" w:rsidRDefault="002D07DD" w:rsidP="002D07DD">
      <w:pPr>
        <w:pStyle w:val="2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отделение оказания социальных услуг и социального сопровождения;</w:t>
      </w:r>
    </w:p>
    <w:p w:rsidR="002D07DD" w:rsidRPr="00B03BDF" w:rsidRDefault="002D07DD" w:rsidP="002D07DD">
      <w:pPr>
        <w:pStyle w:val="2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отделение экстренной психологической помощи и экстренного реагирования;</w:t>
      </w:r>
    </w:p>
    <w:p w:rsidR="002D07DD" w:rsidRPr="00B03BDF" w:rsidRDefault="002D07DD" w:rsidP="002D07DD">
      <w:pPr>
        <w:pStyle w:val="2"/>
        <w:spacing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proofErr w:type="gramStart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информационно-методической</w:t>
      </w:r>
      <w:proofErr w:type="gram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отделение.</w:t>
      </w:r>
    </w:p>
    <w:p w:rsidR="005173D8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Дети-сироты и дети, оставшиеся без попечения родителей, помещаются под надзор</w:t>
      </w:r>
      <w:r w:rsidR="005173D8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:</w:t>
      </w:r>
    </w:p>
    <w:p w:rsidR="005173D8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в стационарное отделение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социальной реабилитации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несовершеннолетних, расположенное по адресу</w:t>
      </w:r>
      <w:r w:rsidR="005173D8" w:rsidRPr="00B03BDF">
        <w:rPr>
          <w:rFonts w:ascii="PT Astra Serif" w:hAnsi="PT Astra Serif"/>
          <w:color w:val="000000" w:themeColor="text1"/>
          <w:sz w:val="28"/>
          <w:szCs w:val="28"/>
        </w:rPr>
        <w:t>: г. Тула, ул. Р. Зорге, д. 36</w:t>
      </w:r>
      <w:r w:rsidR="005173D8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;</w:t>
      </w:r>
    </w:p>
    <w:p w:rsidR="00021537" w:rsidRPr="00B03BDF" w:rsidRDefault="005173D8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специализированное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стационарное отделение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для детей, пострадавших от </w:t>
      </w:r>
      <w:r w:rsidR="00B1276E" w:rsidRPr="00B03BDF">
        <w:rPr>
          <w:rFonts w:ascii="PT Astra Serif" w:hAnsi="PT Astra Serif"/>
          <w:color w:val="auto"/>
          <w:sz w:val="28"/>
          <w:szCs w:val="28"/>
        </w:rPr>
        <w:t>жестокого обращения</w:t>
      </w:r>
      <w:r w:rsidR="00B1276E" w:rsidRPr="00B03BDF">
        <w:rPr>
          <w:rFonts w:ascii="PT Astra Serif" w:hAnsi="PT Astra Serif"/>
          <w:color w:val="auto"/>
          <w:sz w:val="28"/>
          <w:szCs w:val="28"/>
          <w:lang w:val="ru-RU"/>
        </w:rPr>
        <w:t>,</w:t>
      </w:r>
      <w:r w:rsidR="00E142F3" w:rsidRPr="00B03BDF">
        <w:rPr>
          <w:rFonts w:ascii="PT Astra Serif" w:hAnsi="PT Astra Serif"/>
          <w:color w:val="auto"/>
          <w:sz w:val="28"/>
          <w:szCs w:val="28"/>
        </w:rPr>
        <w:t xml:space="preserve"> расположенное по адресу: г. Тула, ул. Седова, 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E142F3" w:rsidRPr="00B03BDF">
        <w:rPr>
          <w:rFonts w:ascii="PT Astra Serif" w:hAnsi="PT Astra Serif"/>
          <w:color w:val="auto"/>
          <w:sz w:val="28"/>
          <w:szCs w:val="28"/>
        </w:rPr>
        <w:t>д. 31 г.</w:t>
      </w:r>
    </w:p>
    <w:p w:rsidR="00A9526C" w:rsidRPr="00B03BDF" w:rsidRDefault="00A9526C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В учреждении сформированы разновозрастные воспитательные группы детей дошкольного возраста, в которых проживают дети в возрасте от 3 до 7 лет и дети школьного возраста (разнополые </w:t>
      </w:r>
      <w:r w:rsidR="00520286" w:rsidRPr="00B03BDF">
        <w:rPr>
          <w:rFonts w:ascii="PT Astra Serif" w:hAnsi="PT Astra Serif"/>
          <w:color w:val="auto"/>
          <w:sz w:val="28"/>
          <w:szCs w:val="28"/>
          <w:lang w:val="ru-RU"/>
        </w:rPr>
        <w:t>–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мальчики, девочки)  в возрасте от 7 до 18 лет из расчета не более 7 детей в одной группе. Всего в двух стационарных отделениях учреждения проживают 52 ребенка.</w:t>
      </w:r>
    </w:p>
    <w:p w:rsidR="00A9526C" w:rsidRPr="00B03BDF" w:rsidRDefault="00A9526C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Условия пребывания детей в учреждении отвечают требованиям действующего законодательства Российской Федерации.</w:t>
      </w:r>
    </w:p>
    <w:p w:rsidR="00A9526C" w:rsidRPr="00B03BDF" w:rsidRDefault="00A9526C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Размещение детей, условия их проживания, оборудование помещений, организация питания и питьевого режима осуществляется в соответствии с 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>Постановлением Главного государственного санитарного врача РФ от 28.09.202</w:t>
      </w:r>
      <w:r w:rsidR="00B03BDF">
        <w:rPr>
          <w:rFonts w:ascii="PT Astra Serif" w:hAnsi="PT Astra Serif"/>
          <w:color w:val="auto"/>
          <w:sz w:val="28"/>
          <w:szCs w:val="28"/>
          <w:lang w:val="ru-RU"/>
        </w:rPr>
        <w:t>0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молодежи".</w:t>
      </w:r>
    </w:p>
    <w:p w:rsidR="00021537" w:rsidRPr="00B03BDF" w:rsidRDefault="0029752F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Дети, проживающие в стационарных отделениях, находятся на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полно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государственно</w:t>
      </w:r>
      <w:r w:rsidR="002406E0">
        <w:rPr>
          <w:rFonts w:ascii="PT Astra Serif" w:hAnsi="PT Astra Serif"/>
          <w:color w:val="000000" w:themeColor="text1"/>
          <w:sz w:val="28"/>
          <w:szCs w:val="28"/>
          <w:lang w:val="ru-RU"/>
        </w:rPr>
        <w:t>м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>обеспечени</w:t>
      </w:r>
      <w:proofErr w:type="spellEnd"/>
      <w:r w:rsidR="002406E0">
        <w:rPr>
          <w:rFonts w:ascii="PT Astra Serif" w:hAnsi="PT Astra Serif"/>
          <w:color w:val="000000" w:themeColor="text1"/>
          <w:sz w:val="28"/>
          <w:szCs w:val="28"/>
          <w:lang w:val="ru-RU"/>
        </w:rPr>
        <w:t>и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>включающе</w:t>
      </w:r>
      <w:proofErr w:type="spellEnd"/>
      <w:r w:rsidR="002406E0">
        <w:rPr>
          <w:rFonts w:ascii="PT Astra Serif" w:hAnsi="PT Astra Serif"/>
          <w:color w:val="000000" w:themeColor="text1"/>
          <w:sz w:val="28"/>
          <w:szCs w:val="28"/>
          <w:lang w:val="ru-RU"/>
        </w:rPr>
        <w:t>м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предоставление бесплатного питания, комплектов одежды, обуви, мягкого инвентаря, бесплатного медицинского обслуживания и образования.</w:t>
      </w:r>
    </w:p>
    <w:p w:rsidR="00021537" w:rsidRPr="00B03BDF" w:rsidRDefault="00E142F3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В учреждении созданы необходимые условия для содержания, воспитания и образования детей, соответствующие их состоянию здоровья и потребностям. Дети проживают в жилых ячейках, включающих благоустроенные спальные помещения, помещения для отдыха и игр, комнаты для занятий, санитарные узлы и душевые, раздевалки.</w:t>
      </w:r>
    </w:p>
    <w:p w:rsidR="00D307FC" w:rsidRPr="00B03BDF" w:rsidRDefault="00D307FC" w:rsidP="009E0975">
      <w:pPr>
        <w:ind w:firstLine="709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</w:pP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Помещения оснащены мебелью, инвентарём и оборудованием в соответствии с функциональным назначением. Оборудование помещений для 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lastRenderedPageBreak/>
        <w:t xml:space="preserve">детей соответствует их росту и возрасту, мебель промаркирована. Нормативы жилой площади соблюдены. Помещения соответствуют санитарно-гигиеническим нормам, оснащены противопожарной сигнализацией. </w:t>
      </w:r>
    </w:p>
    <w:p w:rsidR="00D307FC" w:rsidRPr="00B03BDF" w:rsidRDefault="00D307FC" w:rsidP="009E0975">
      <w:pPr>
        <w:ind w:firstLine="709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</w:pP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Территория </w:t>
      </w:r>
      <w:r w:rsidR="006007E1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зданий, в которых располагаются стационарные отделения,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 благоус</w:t>
      </w:r>
      <w:r w:rsidR="006007E1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троена и озеленена. На территориях 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выделены игровая и хозяйственная зоны. В игровой зоне расположены </w:t>
      </w:r>
      <w:r w:rsidR="000D5EA5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спортивные площадки, </w:t>
      </w:r>
      <w:r w:rsidR="006007E1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установлены веранды, 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беседки</w:t>
      </w:r>
      <w:r w:rsidR="00A9526C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, </w:t>
      </w:r>
      <w:r w:rsidR="000D5EA5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игровое об</w:t>
      </w:r>
      <w:r w:rsidR="006F0248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о</w:t>
      </w:r>
      <w:r w:rsidR="000D5EA5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рудование.</w:t>
      </w:r>
    </w:p>
    <w:p w:rsidR="003B6ADA" w:rsidRPr="00B03BDF" w:rsidRDefault="003B6ADA" w:rsidP="009E0975">
      <w:pPr>
        <w:ind w:firstLine="709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</w:pP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В 2022 году по адресу: г. Тула, ул. Седова, д. 31г проведен ремонт ограждения, хозяйственного корпуса</w:t>
      </w:r>
      <w:r w:rsidR="00DD2592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. В стационарные отделения приобретены бытовая техника и мягкая мебель.</w:t>
      </w:r>
    </w:p>
    <w:p w:rsidR="00D307FC" w:rsidRPr="00B03BDF" w:rsidRDefault="00D307FC" w:rsidP="009E0975">
      <w:pPr>
        <w:ind w:firstLine="709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</w:pP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В </w:t>
      </w:r>
      <w:r w:rsidR="006007E1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каждом отделении имеется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 Паспорт безопасности, которы</w:t>
      </w:r>
      <w:r w:rsidR="006007E1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й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 явля</w:t>
      </w:r>
      <w:r w:rsidR="006007E1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е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тся информационно-справочным документом, отражающим состояние защищенности мест массового пребывания людей, и содержит перечень необходимых мероприятий по обеспечению антитеррористической защищенности обслуживаемых и </w:t>
      </w:r>
      <w:r w:rsidR="00DD2592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сотрудников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. Определены должностные лица, ответственные за проведение мероприятий по антитеррористической защищенности объектов (территорий). Проводятся учения и тренировки с работниками по противопожарным действиям, по подготовке к действиям при угрозе совершения и при совершении террористических актов на объектах (территориях). Организовано обучение работников в области гражданской обороны и защиты от чрезвычайных ситуаций природного и техногенного характера.</w:t>
      </w:r>
    </w:p>
    <w:p w:rsidR="00D307FC" w:rsidRPr="00B03BDF" w:rsidRDefault="00D307FC" w:rsidP="009E0975">
      <w:pPr>
        <w:ind w:firstLine="709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</w:pP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В Учреждении имеется контрольно-пропускн</w:t>
      </w:r>
      <w:r w:rsidR="00A9526C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ые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 пункт</w:t>
      </w:r>
      <w:r w:rsidR="00A9526C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ы</w:t>
      </w:r>
      <w:r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, организовано круглосуточное дежурство. Дежурный пост оборудован приемно-контрольным прибором с тревожной кнопкой вневедомственной охраны. </w:t>
      </w:r>
    </w:p>
    <w:p w:rsidR="00AE78F2" w:rsidRPr="00B03BDF" w:rsidRDefault="00AE78F2" w:rsidP="009E097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03BD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С целью совершенствования пропускной системы и усиления безопасности несовершеннолетних </w:t>
      </w:r>
      <w:r w:rsidRPr="00B03BD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</w:t>
      </w:r>
      <w:r w:rsidRPr="00B03B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 территории и в здании учреждения по адрес</w:t>
      </w:r>
      <w:r w:rsidR="00DD259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ам:</w:t>
      </w:r>
      <w:r w:rsidRPr="00B03B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г. Тула, ул. Рихарда Зорге, 36</w:t>
      </w:r>
      <w:r w:rsidR="00DD259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г. Тула, ул. Седова, д. 31г</w:t>
      </w:r>
      <w:r w:rsidRPr="00B03B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2022 году входные группы оборудованы домофон</w:t>
      </w:r>
      <w:r w:rsidR="00DD259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ами</w:t>
      </w:r>
      <w:r w:rsidRPr="00B03B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электромагнитным</w:t>
      </w:r>
      <w:r w:rsidR="00DD259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замками</w:t>
      </w:r>
      <w:r w:rsidRPr="00B03B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AE78F2" w:rsidRPr="00831605" w:rsidRDefault="00AE78F2" w:rsidP="009E0975">
      <w:pPr>
        <w:ind w:firstLine="708"/>
        <w:jc w:val="both"/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</w:pPr>
      <w:r w:rsidRPr="00B03B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Организовано сопровождение несовершеннолетних в учебные заведения и на мероприятия, </w:t>
      </w:r>
      <w:r w:rsidRPr="0083160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проводимые за пределами учреждения.</w:t>
      </w:r>
      <w:r w:rsidR="003F23A6" w:rsidRPr="003F23A6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 </w:t>
      </w:r>
      <w:r w:rsidR="003F23A6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В учреждении имеется автотранспорт для перевозки несовершеннолетних, оборудованный </w:t>
      </w:r>
      <w:proofErr w:type="spellStart"/>
      <w:r w:rsidR="003F23A6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>тахографом</w:t>
      </w:r>
      <w:proofErr w:type="spellEnd"/>
      <w:r w:rsidR="003F23A6" w:rsidRPr="00B03BDF">
        <w:rPr>
          <w:rFonts w:ascii="PT Astra Serif" w:eastAsiaTheme="minorHAnsi" w:hAnsi="PT Astra Serif" w:cs="Times New Roman"/>
          <w:color w:val="auto"/>
          <w:sz w:val="28"/>
          <w:szCs w:val="28"/>
          <w:lang w:val="ru-RU" w:eastAsia="en-US"/>
        </w:rPr>
        <w:t xml:space="preserve"> и системой ГЛОНАСС.</w:t>
      </w:r>
    </w:p>
    <w:p w:rsidR="00A9526C" w:rsidRPr="00831605" w:rsidRDefault="001D1243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3160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учреждении имеются лицензии: </w:t>
      </w:r>
    </w:p>
    <w:p w:rsidR="00A9526C" w:rsidRPr="00831605" w:rsidRDefault="001D1243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31605">
        <w:rPr>
          <w:rFonts w:ascii="PT Astra Serif" w:hAnsi="PT Astra Serif"/>
          <w:color w:val="000000" w:themeColor="text1"/>
          <w:sz w:val="28"/>
          <w:szCs w:val="28"/>
          <w:lang w:val="ru-RU"/>
        </w:rPr>
        <w:t>на осуществление медицинской деятельности (первичная доврачебная медико-санитарная помощь в амбулаторных условиях по сестринскому делу в педиатрии; первичная медико-санитарная помощь в амбулаторных условиях по педиатрии)</w:t>
      </w:r>
      <w:r w:rsidR="00A9526C" w:rsidRPr="0083160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№ ЛО-71-01-001574</w:t>
      </w:r>
      <w:r w:rsidRPr="0083160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; </w:t>
      </w:r>
    </w:p>
    <w:p w:rsidR="001D1243" w:rsidRPr="00B03BDF" w:rsidRDefault="001D124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831605">
        <w:rPr>
          <w:rFonts w:ascii="PT Astra Serif" w:hAnsi="PT Astra Serif"/>
          <w:color w:val="000000" w:themeColor="text1"/>
          <w:sz w:val="28"/>
          <w:szCs w:val="28"/>
          <w:lang w:val="ru-RU"/>
        </w:rPr>
        <w:t>на осуществление образовательной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деятельности (дошкольное образование; дополнительное образование для детей и взрослых; дополнительное профессиональное образование)</w:t>
      </w:r>
      <w:r w:rsidR="00A9526C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№ 0133/03531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397B6A" w:rsidRPr="00B03BDF" w:rsidRDefault="009A3241" w:rsidP="009A3241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на осуществление деятельности по перевозкам пассажиров и иных лиц автобусами № АН-71-000679 .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</w:rPr>
      </w:pPr>
      <w:r w:rsidRPr="00B03BDF">
        <w:rPr>
          <w:rFonts w:ascii="PT Astra Serif" w:hAnsi="PT Astra Serif"/>
          <w:color w:val="auto"/>
          <w:sz w:val="28"/>
          <w:szCs w:val="28"/>
        </w:rPr>
        <w:lastRenderedPageBreak/>
        <w:t xml:space="preserve">В учреждении </w:t>
      </w:r>
      <w:r w:rsidR="00C26E63" w:rsidRPr="00B03BDF">
        <w:rPr>
          <w:rFonts w:ascii="PT Astra Serif" w:hAnsi="PT Astra Serif"/>
          <w:color w:val="auto"/>
          <w:sz w:val="28"/>
          <w:szCs w:val="28"/>
          <w:lang w:val="ru-RU"/>
        </w:rPr>
        <w:t>имеются</w:t>
      </w:r>
      <w:r w:rsidRPr="00B03BDF">
        <w:rPr>
          <w:rFonts w:ascii="PT Astra Serif" w:hAnsi="PT Astra Serif"/>
          <w:color w:val="auto"/>
          <w:sz w:val="28"/>
          <w:szCs w:val="28"/>
        </w:rPr>
        <w:t xml:space="preserve"> информационные материалы о правах ребенка, должностных лицах, осуществляющих защиту законных прав и интересов несовершеннолетних, правила внутреннего распорядка и другие материалы правового содержания.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>Несовершеннолетние, находящиеся на обслуживании, получают начальное общее, основное общее, среднее общее образование в близлежащих образовательных организациях</w:t>
      </w:r>
      <w:r w:rsidR="00740749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: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МБОУ «ЦО №22</w:t>
      </w:r>
      <w:r w:rsidR="004B0796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-</w:t>
      </w:r>
      <w:r w:rsidR="004B0796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Лицей искусств», ГОУ ТО «Тульская школа для обучающихся с ограниченными возможностями здоровья №4», </w:t>
      </w:r>
      <w:r w:rsidR="00740749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ГОУ ТО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>«Тульский областной центр образования</w:t>
      </w:r>
      <w:r w:rsidR="00740749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»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МБОУ «Центр образования №</w:t>
      </w:r>
      <w:r w:rsidR="00926FE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38»</w:t>
      </w:r>
      <w:r w:rsidR="000774D7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МБОУ «Центр образования № 32»</w:t>
      </w:r>
      <w:r w:rsidR="004B0796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- </w:t>
      </w: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заключенных учреждением договоров. </w:t>
      </w:r>
    </w:p>
    <w:p w:rsidR="00B1276E" w:rsidRPr="00B03BDF" w:rsidRDefault="00516E30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Дошкольное образование осуществляется на базе учреждения по </w:t>
      </w:r>
      <w:r w:rsidR="00E96AC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основной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общеобразовательной программе дошкольного образования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разработанной на основе общеобразовательной программы дошкольного образования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«От рождения до школы»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под редакцией </w:t>
      </w:r>
      <w:proofErr w:type="spellStart"/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Н.Е.Вераксы</w:t>
      </w:r>
      <w:proofErr w:type="spellEnd"/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Т.С.Комаровой</w:t>
      </w:r>
      <w:proofErr w:type="spellEnd"/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М.А.Васильевой</w:t>
      </w:r>
      <w:proofErr w:type="spellEnd"/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Программа обеспечивает разностороннее развитие детей с учетом их возрастных и индивидуальных особенностей психофизического развития по основным направлениям: социально-личностному</w:t>
      </w:r>
      <w:r w:rsidR="00037CF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="00B127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познавательно-речевому, художественно-эстетическому и физическому.</w:t>
      </w:r>
    </w:p>
    <w:p w:rsidR="00B9355B" w:rsidRPr="00B03BDF" w:rsidRDefault="00B9355B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Педагогами стационарных отделений реализуется комплексная программа «ДОМ – Детство, Отрочество, Молодость». Программа ориентирована на социализацию воспитанников, удовлетворение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:rsidR="00D838C6" w:rsidRPr="00B03BDF" w:rsidRDefault="00D838C6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 базе учреждения с несовершеннолетними проводятся занятия по шахматам, хореографии, силовой аэробике, </w:t>
      </w:r>
      <w:r w:rsidR="005E599D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настольному теннису, </w:t>
      </w:r>
      <w:r w:rsidR="00B9355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футболу. </w:t>
      </w:r>
      <w:r w:rsidR="00C34548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Р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азраб</w:t>
      </w:r>
      <w:r w:rsidR="0088128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отана и апробируется программа «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Психологический театр».</w:t>
      </w:r>
    </w:p>
    <w:p w:rsidR="00063A63" w:rsidRPr="00B03BDF" w:rsidRDefault="00063A63" w:rsidP="00063A63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2022 году в стационарном отделении социальной реабилитации несовершеннолетних начала работать фотостудия. Занятия фотоделом </w:t>
      </w:r>
      <w:r w:rsidR="00F658F5"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предоставляют</w:t>
      </w:r>
      <w:r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658F5"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подросткам </w:t>
      </w:r>
      <w:r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дополнительную возможность самореализации, развития творческих способностей, мышления, воображения, навыков общения и умения командной работы.</w:t>
      </w:r>
      <w:r w:rsidR="00F658F5"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На базе отделения организованы тематические фотовыставки. Один из воспитанников учреждения стал </w:t>
      </w:r>
      <w:r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лауреатом творческого конкурса «СТОП-КАДР», организованного благотворительным фондом «Детский </w:t>
      </w:r>
      <w:proofErr w:type="spellStart"/>
      <w:r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КиноМай</w:t>
      </w:r>
      <w:proofErr w:type="spellEnd"/>
      <w:r w:rsidRPr="00B03BD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».  </w:t>
      </w:r>
    </w:p>
    <w:p w:rsidR="00021537" w:rsidRPr="00B03BDF" w:rsidRDefault="005E599D" w:rsidP="00C348A8">
      <w:pPr>
        <w:pStyle w:val="2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proofErr w:type="gramStart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 2022 году д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ети </w:t>
      </w:r>
      <w:proofErr w:type="spellStart"/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>посеща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ли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55C89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организации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дополнительного образования, культуры, досуга и спорта (</w:t>
      </w:r>
      <w:r w:rsidR="004B0796" w:rsidRPr="00B03BDF">
        <w:rPr>
          <w:rFonts w:ascii="PT Astra Serif" w:hAnsi="PT Astra Serif"/>
          <w:color w:val="000000" w:themeColor="text1"/>
          <w:sz w:val="28"/>
          <w:szCs w:val="28"/>
        </w:rPr>
        <w:t>ГУК ТО «Тульское</w:t>
      </w:r>
      <w:r w:rsidR="004B0796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4B0796" w:rsidRPr="00B03BDF">
        <w:rPr>
          <w:rFonts w:ascii="PT Astra Serif" w:hAnsi="PT Astra Serif"/>
          <w:color w:val="000000" w:themeColor="text1"/>
          <w:sz w:val="28"/>
          <w:szCs w:val="28"/>
        </w:rPr>
        <w:t>музейное объединение»</w:t>
      </w:r>
      <w:r w:rsidR="00AE78F2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E78F2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Ш</w:t>
      </w:r>
      <w:proofErr w:type="spellStart"/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>ахматная</w:t>
      </w:r>
      <w:proofErr w:type="spellEnd"/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федерация Тульской области,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ГУК ТО «Тульский областной 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экзотариум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»</w:t>
      </w:r>
      <w:r w:rsidR="00AD51FD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к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онно-спортивный клуб «Арсенал»</w:t>
      </w:r>
      <w:r w:rsidR="00AD51FD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кинотеатр «Майский»,</w:t>
      </w:r>
      <w:r w:rsidR="00B2643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64313C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ГУК ТО «Региональный библиотечно-информационный комплекс», К</w:t>
      </w:r>
      <w:r w:rsidR="004154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ластер «Октава» (Музей станка), Картинг центр «</w:t>
      </w:r>
      <w:proofErr w:type="spellStart"/>
      <w:r w:rsidR="004154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КартПарк</w:t>
      </w:r>
      <w:proofErr w:type="spellEnd"/>
      <w:r w:rsidR="004154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»,</w:t>
      </w:r>
      <w:r w:rsidR="00740749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1546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пейнтбольный</w:t>
      </w:r>
      <w:proofErr w:type="spellEnd"/>
      <w:r w:rsidR="009426BF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клуб «Тульский легион»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и др.).</w:t>
      </w:r>
      <w:proofErr w:type="gramEnd"/>
    </w:p>
    <w:p w:rsidR="002C1330" w:rsidRPr="00B03BDF" w:rsidRDefault="002C1330" w:rsidP="00C348A8">
      <w:pPr>
        <w:pStyle w:val="2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Учреждение тесно сотрудничает с православными региональными организациями. Несовершеннолетние посещают праздники, познавательные мероприятия в Православном центре духовного возрождения, Богородичном 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Пантелеимоновом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Щегловском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мужском монастыре, 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Всехсвятском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кафедральном соборе, Церкви Рождества Христова и др.</w:t>
      </w:r>
    </w:p>
    <w:p w:rsidR="00EC5C13" w:rsidRPr="00B03BDF" w:rsidRDefault="00EC5C1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учреждении используется технология коллективного творческого дела: воспитанники совместно с педагогами планируют и организуют мероприятия различной направленности. </w:t>
      </w:r>
    </w:p>
    <w:p w:rsidR="00EC5C13" w:rsidRPr="00B03BDF" w:rsidRDefault="00EC5C1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Воспитанники принимают активное участие в общественно-полезной деятельности: участвую</w:t>
      </w:r>
      <w:r w:rsidR="00E5080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т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субботниках, трудовых десантах, ухаживают за растениями, выращивают овощи </w:t>
      </w:r>
      <w:r w:rsidR="000649AE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теплице,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на огороде и т.д.</w:t>
      </w:r>
    </w:p>
    <w:p w:rsidR="00732826" w:rsidRPr="00B03BDF" w:rsidRDefault="00E142F3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FF0000"/>
          <w:sz w:val="28"/>
          <w:szCs w:val="28"/>
        </w:rPr>
      </w:pPr>
      <w:r w:rsidRPr="00B03BDF">
        <w:rPr>
          <w:rFonts w:ascii="PT Astra Serif" w:hAnsi="PT Astra Serif"/>
          <w:color w:val="auto"/>
          <w:sz w:val="28"/>
          <w:szCs w:val="28"/>
        </w:rPr>
        <w:t xml:space="preserve">В учреждении организовано медицинское обслуживание несовершеннолетних в установленном порядке, </w:t>
      </w:r>
      <w:r w:rsidR="00732826" w:rsidRPr="00B03BDF">
        <w:rPr>
          <w:rFonts w:ascii="PT Astra Serif" w:hAnsi="PT Astra Serif"/>
          <w:color w:val="auto"/>
          <w:sz w:val="28"/>
          <w:szCs w:val="28"/>
          <w:lang w:val="ru-RU"/>
        </w:rPr>
        <w:t>з</w:t>
      </w:r>
      <w:proofErr w:type="spellStart"/>
      <w:r w:rsidR="00732826" w:rsidRPr="00B03BDF">
        <w:rPr>
          <w:rFonts w:ascii="PT Astra Serif" w:hAnsi="PT Astra Serif"/>
          <w:color w:val="auto"/>
          <w:sz w:val="28"/>
          <w:szCs w:val="28"/>
        </w:rPr>
        <w:t>аключены</w:t>
      </w:r>
      <w:proofErr w:type="spellEnd"/>
      <w:r w:rsidR="00732826" w:rsidRPr="00B03BDF">
        <w:rPr>
          <w:rFonts w:ascii="PT Astra Serif" w:hAnsi="PT Astra Serif"/>
          <w:color w:val="auto"/>
          <w:sz w:val="28"/>
          <w:szCs w:val="28"/>
        </w:rPr>
        <w:t xml:space="preserve"> договора с медицинскими организациями: ГУЗ «</w:t>
      </w:r>
      <w:r w:rsidR="00984907" w:rsidRPr="00B03BDF">
        <w:rPr>
          <w:rFonts w:ascii="PT Astra Serif" w:hAnsi="PT Astra Serif"/>
          <w:color w:val="auto"/>
          <w:sz w:val="28"/>
          <w:szCs w:val="28"/>
          <w:lang w:val="ru-RU"/>
        </w:rPr>
        <w:t>Тульская областная</w:t>
      </w:r>
      <w:r w:rsidR="00732826" w:rsidRPr="00B03BDF">
        <w:rPr>
          <w:rFonts w:ascii="PT Astra Serif" w:hAnsi="PT Astra Serif"/>
          <w:color w:val="auto"/>
          <w:sz w:val="28"/>
          <w:szCs w:val="28"/>
        </w:rPr>
        <w:t xml:space="preserve"> </w:t>
      </w:r>
      <w:r w:rsidR="00010CA2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клиническая </w:t>
      </w:r>
      <w:r w:rsidR="00732826" w:rsidRPr="00B03BDF">
        <w:rPr>
          <w:rFonts w:ascii="PT Astra Serif" w:hAnsi="PT Astra Serif"/>
          <w:color w:val="auto"/>
          <w:sz w:val="28"/>
          <w:szCs w:val="28"/>
        </w:rPr>
        <w:t xml:space="preserve">больница», </w:t>
      </w:r>
      <w:r w:rsidR="00010CA2" w:rsidRPr="00B03BDF">
        <w:rPr>
          <w:rFonts w:ascii="PT Astra Serif" w:hAnsi="PT Astra Serif"/>
          <w:color w:val="auto"/>
          <w:sz w:val="28"/>
          <w:szCs w:val="28"/>
        </w:rPr>
        <w:t>ГУЗ «</w:t>
      </w:r>
      <w:r w:rsidR="00984907" w:rsidRPr="00B03BDF">
        <w:rPr>
          <w:rFonts w:ascii="PT Astra Serif" w:hAnsi="PT Astra Serif"/>
          <w:color w:val="auto"/>
          <w:sz w:val="28"/>
          <w:szCs w:val="28"/>
          <w:lang w:val="ru-RU"/>
        </w:rPr>
        <w:t>Тульская г</w:t>
      </w:r>
      <w:proofErr w:type="spellStart"/>
      <w:r w:rsidR="00732826" w:rsidRPr="00B03BDF">
        <w:rPr>
          <w:rFonts w:ascii="PT Astra Serif" w:hAnsi="PT Astra Serif"/>
          <w:color w:val="auto"/>
          <w:sz w:val="28"/>
          <w:szCs w:val="28"/>
        </w:rPr>
        <w:t>ородская</w:t>
      </w:r>
      <w:proofErr w:type="spellEnd"/>
      <w:r w:rsidR="00732826" w:rsidRPr="00B03BDF">
        <w:rPr>
          <w:rFonts w:ascii="PT Astra Serif" w:hAnsi="PT Astra Serif"/>
          <w:color w:val="auto"/>
          <w:sz w:val="28"/>
          <w:szCs w:val="28"/>
        </w:rPr>
        <w:t xml:space="preserve"> клиническая больница скорой медицинской помощи</w:t>
      </w:r>
      <w:r w:rsidR="00010CA2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732826" w:rsidRPr="00B03BDF">
        <w:rPr>
          <w:rFonts w:ascii="PT Astra Serif" w:hAnsi="PT Astra Serif"/>
          <w:color w:val="auto"/>
          <w:sz w:val="28"/>
          <w:szCs w:val="28"/>
        </w:rPr>
        <w:t xml:space="preserve">им. Д.Я. </w:t>
      </w:r>
      <w:proofErr w:type="spellStart"/>
      <w:r w:rsidR="00732826" w:rsidRPr="00B03BDF">
        <w:rPr>
          <w:rFonts w:ascii="PT Astra Serif" w:hAnsi="PT Astra Serif"/>
          <w:color w:val="auto"/>
          <w:sz w:val="28"/>
          <w:szCs w:val="28"/>
        </w:rPr>
        <w:t>Ваныкина</w:t>
      </w:r>
      <w:proofErr w:type="spellEnd"/>
      <w:r w:rsidR="00732826" w:rsidRPr="00B03BDF">
        <w:rPr>
          <w:rFonts w:ascii="PT Astra Serif" w:hAnsi="PT Astra Serif"/>
          <w:color w:val="auto"/>
          <w:sz w:val="28"/>
          <w:szCs w:val="28"/>
        </w:rPr>
        <w:t>».</w:t>
      </w:r>
    </w:p>
    <w:p w:rsidR="00F25F7C" w:rsidRPr="00B03BDF" w:rsidRDefault="00A732E5" w:rsidP="00F25F7C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Оздоровление детей осуществляется в соответствие с планом учреждения, а также с учетом индивидуальных особенностей здоровья ребенка и его потребностей</w:t>
      </w:r>
      <w:r w:rsidR="00F25F7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(прохождение диагностики узкими специалистами, получение своевременной специализированной медицинской помощи)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F25F7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Проводится профилактика авитаминозов </w:t>
      </w:r>
      <w:r w:rsidR="00F25F7C" w:rsidRPr="00B03BDF">
        <w:rPr>
          <w:rFonts w:ascii="PT Astra Serif" w:hAnsi="PT Astra Serif"/>
          <w:color w:val="auto"/>
          <w:sz w:val="28"/>
          <w:szCs w:val="28"/>
        </w:rPr>
        <w:t>у несовершеннолетних</w:t>
      </w:r>
      <w:r w:rsidR="00F25F7C" w:rsidRPr="00B03BDF">
        <w:rPr>
          <w:rFonts w:ascii="PT Astra Serif" w:hAnsi="PT Astra Serif"/>
          <w:color w:val="auto"/>
          <w:sz w:val="28"/>
          <w:szCs w:val="28"/>
          <w:lang w:val="ru-RU"/>
        </w:rPr>
        <w:t>.</w:t>
      </w:r>
      <w:r w:rsidR="00F25F7C" w:rsidRPr="00F25F7C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F25F7C">
        <w:rPr>
          <w:rFonts w:ascii="PT Astra Serif" w:hAnsi="PT Astra Serif"/>
          <w:color w:val="auto"/>
          <w:sz w:val="28"/>
          <w:szCs w:val="28"/>
          <w:lang w:val="ru-RU"/>
        </w:rPr>
        <w:t>В 2022 году В</w:t>
      </w:r>
      <w:proofErr w:type="spellStart"/>
      <w:r w:rsidR="00F25F7C" w:rsidRPr="00B03BDF">
        <w:rPr>
          <w:rFonts w:ascii="PT Astra Serif" w:hAnsi="PT Astra Serif"/>
          <w:color w:val="auto"/>
          <w:sz w:val="28"/>
          <w:szCs w:val="28"/>
        </w:rPr>
        <w:t>сероссийскую</w:t>
      </w:r>
      <w:proofErr w:type="spellEnd"/>
      <w:r w:rsidR="00F25F7C" w:rsidRPr="00B03BDF">
        <w:rPr>
          <w:rFonts w:ascii="PT Astra Serif" w:hAnsi="PT Astra Serif"/>
          <w:color w:val="auto"/>
          <w:sz w:val="28"/>
          <w:szCs w:val="28"/>
        </w:rPr>
        <w:t xml:space="preserve"> диспансеризацию прошел 51 воспитанник.</w:t>
      </w:r>
    </w:p>
    <w:p w:rsidR="00F25F7C" w:rsidRPr="00F25F7C" w:rsidRDefault="00F25F7C" w:rsidP="00F25F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25F7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val="ru-RU"/>
        </w:rPr>
        <w:t>В учреждении организовано 5-ти разовое питание воспитанников в соответствии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 примерным двухнедельным меню.</w:t>
      </w:r>
      <w:r w:rsidRPr="00F25F7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воспитанников, нуждающихся в лечебном и диетическом питании, разрабатывается индивидуальное меню с учетом заболевания ребенка и в соответствии с назначениями лечащего врача.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25F7C" w:rsidRDefault="00F25F7C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несовершеннолетними п</w:t>
      </w:r>
      <w:r w:rsidRPr="00B03BDF">
        <w:rPr>
          <w:sz w:val="28"/>
          <w:szCs w:val="28"/>
          <w:lang w:val="ru-RU"/>
        </w:rPr>
        <w:t xml:space="preserve">роводится </w:t>
      </w:r>
      <w:r w:rsidRPr="00B03BDF">
        <w:rPr>
          <w:sz w:val="28"/>
          <w:szCs w:val="28"/>
        </w:rPr>
        <w:t xml:space="preserve">просветительская работа по гигиеническому воспитанию, </w:t>
      </w:r>
      <w:r>
        <w:rPr>
          <w:sz w:val="28"/>
          <w:szCs w:val="28"/>
        </w:rPr>
        <w:t>популяризации</w:t>
      </w:r>
      <w:r w:rsidRPr="00B03BDF">
        <w:rPr>
          <w:sz w:val="28"/>
          <w:szCs w:val="28"/>
        </w:rPr>
        <w:t xml:space="preserve"> здорового образа жизни</w:t>
      </w:r>
      <w:r w:rsidRPr="00B03BD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</w:p>
    <w:p w:rsidR="00732826" w:rsidRPr="00B03BDF" w:rsidRDefault="00732826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С целью сохранения и укрепления здоровья в 202</w:t>
      </w:r>
      <w:r w:rsidR="001D0991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году </w:t>
      </w:r>
      <w:r w:rsidR="00E742DF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12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воспитанников </w:t>
      </w:r>
      <w:r w:rsidR="00E742DF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стационарных отделений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отдохнули 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E742DF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областном профильном лагере «Кто, как и Я» (база отдыха «Шахтер»), 1 ребенок – в оздоровительном лагере им. С. Чекалина.</w:t>
      </w:r>
    </w:p>
    <w:p w:rsidR="00E82319" w:rsidRPr="00B03BDF" w:rsidRDefault="00732826" w:rsidP="003B0AE9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B03BDF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82319" w:rsidRPr="00B03BDF">
        <w:rPr>
          <w:rFonts w:ascii="PT Astra Serif" w:hAnsi="PT Astra Serif"/>
          <w:color w:val="auto"/>
          <w:sz w:val="28"/>
          <w:szCs w:val="28"/>
          <w:lang w:val="ru-RU"/>
        </w:rPr>
        <w:t>Осуществлялся контроль за прохождением сотрудниками медосмотра. В 2022 году профилактический медицинский осмотр прошли 100 % сотрудников учреждения.</w:t>
      </w:r>
    </w:p>
    <w:p w:rsidR="005242D3" w:rsidRPr="00B03BDF" w:rsidRDefault="009B5B7E" w:rsidP="009E0975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</w:pP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>В 202</w:t>
      </w:r>
      <w:r w:rsidR="001D0991" w:rsidRPr="00B03BDF">
        <w:rPr>
          <w:rFonts w:ascii="PT Astra Serif" w:hAnsi="PT Astra Serif"/>
          <w:color w:val="auto"/>
          <w:sz w:val="28"/>
          <w:szCs w:val="28"/>
          <w:lang w:val="ru-RU"/>
        </w:rPr>
        <w:t>2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году в целях недопущения распространения </w:t>
      </w:r>
      <w:proofErr w:type="spellStart"/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>коронавирус</w:t>
      </w:r>
      <w:r w:rsidR="008A4E0A" w:rsidRPr="00B03BDF">
        <w:rPr>
          <w:rFonts w:ascii="PT Astra Serif" w:hAnsi="PT Astra Serif"/>
          <w:color w:val="auto"/>
          <w:sz w:val="28"/>
          <w:szCs w:val="28"/>
          <w:lang w:val="ru-RU"/>
        </w:rPr>
        <w:t>н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>ой</w:t>
      </w:r>
      <w:proofErr w:type="spellEnd"/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инфек</w:t>
      </w:r>
      <w:r w:rsidR="008A4E0A" w:rsidRPr="00B03BDF">
        <w:rPr>
          <w:rFonts w:ascii="PT Astra Serif" w:hAnsi="PT Astra Serif"/>
          <w:color w:val="auto"/>
          <w:sz w:val="28"/>
          <w:szCs w:val="28"/>
          <w:lang w:val="ru-RU"/>
        </w:rPr>
        <w:t>ц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ии </w:t>
      </w:r>
      <w:r w:rsidR="005242D3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учреждением </w:t>
      </w:r>
      <w:r w:rsidR="008A4E0A" w:rsidRPr="00B03BDF">
        <w:rPr>
          <w:rFonts w:ascii="PT Astra Serif" w:hAnsi="PT Astra Serif"/>
          <w:color w:val="auto"/>
          <w:sz w:val="28"/>
          <w:szCs w:val="28"/>
          <w:lang w:val="ru-RU"/>
        </w:rPr>
        <w:t>соблюд</w:t>
      </w:r>
      <w:r w:rsidR="00D020D4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ались </w:t>
      </w:r>
      <w:r w:rsidR="008A4E0A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все </w:t>
      </w:r>
      <w:r w:rsidR="00D020D4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необходимые </w:t>
      </w:r>
      <w:r w:rsidR="00B171FE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меры </w:t>
      </w:r>
      <w:r w:rsidR="008A4E0A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безопасности </w:t>
      </w:r>
      <w:r w:rsidR="005242D3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8A4E0A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в </w:t>
      </w:r>
      <w:r w:rsidR="00D020D4" w:rsidRPr="00B03BDF">
        <w:rPr>
          <w:rFonts w:ascii="PT Astra Serif" w:hAnsi="PT Astra Serif"/>
          <w:color w:val="auto"/>
          <w:sz w:val="28"/>
          <w:szCs w:val="28"/>
          <w:lang w:val="ru-RU"/>
        </w:rPr>
        <w:t>соответствии</w:t>
      </w:r>
      <w:r w:rsidR="008A4E0A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с постановлениями Главного государственного санитарного врача </w:t>
      </w:r>
      <w:r w:rsidR="00D020D4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Российской </w:t>
      </w:r>
      <w:r w:rsidR="005242D3" w:rsidRPr="00B03BDF">
        <w:rPr>
          <w:rFonts w:ascii="PT Astra Serif" w:hAnsi="PT Astra Serif"/>
          <w:color w:val="auto"/>
          <w:sz w:val="28"/>
          <w:szCs w:val="28"/>
          <w:lang w:val="ru-RU"/>
        </w:rPr>
        <w:t>Федерации</w:t>
      </w:r>
      <w:r w:rsidR="00307BEC">
        <w:rPr>
          <w:rFonts w:ascii="PT Astra Serif" w:hAnsi="PT Astra Serif"/>
          <w:color w:val="auto"/>
          <w:sz w:val="28"/>
          <w:szCs w:val="28"/>
          <w:lang w:val="ru-RU"/>
        </w:rPr>
        <w:t xml:space="preserve">. </w:t>
      </w:r>
      <w:r w:rsidR="0097552C"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Учреждение в полном объеме </w:t>
      </w:r>
      <w:r w:rsidR="00D51842"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было </w:t>
      </w:r>
      <w:r w:rsidR="0097552C"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>обеспечено сред</w:t>
      </w:r>
      <w:r w:rsidR="001D0991"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>ствами индивидуальной защиты  (</w:t>
      </w:r>
      <w:r w:rsidR="0097552C"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маски, перчатки, антисептики). </w:t>
      </w:r>
    </w:p>
    <w:p w:rsidR="003471E0" w:rsidRPr="00B03BDF" w:rsidRDefault="00732826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 учреждении созданы условия для формирования у воспитанников здорового образа жизни:</w:t>
      </w:r>
      <w:r w:rsidR="003471E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проводятся мероприятия, направленные на выработку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комплекса устойчивых полезных привычек, формирование у несовершенно</w:t>
      </w:r>
      <w:r w:rsidR="003471E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ле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тних установки на сохранение, укрепление и развитие здоровья</w:t>
      </w:r>
      <w:r w:rsidR="005242D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3471E0" w:rsidRPr="00B03BDF" w:rsidRDefault="003471E0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Организуются спортивно-массовые мероприятия (соревнования, игры, мини-</w:t>
      </w:r>
      <w:r w:rsidR="001D0991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олимпиады, Дни здоровья и т.д.),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проводятся занятия с инструкт</w:t>
      </w:r>
      <w:r w:rsidR="0029065B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ором по физической культуре (</w:t>
      </w:r>
      <w:proofErr w:type="spellStart"/>
      <w:r w:rsidR="001D0991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стрет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чинг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пилатес</w:t>
      </w:r>
      <w:proofErr w:type="spellEnd"/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занятия в тренажерном зале).</w:t>
      </w:r>
    </w:p>
    <w:p w:rsidR="003471E0" w:rsidRPr="00B03BDF" w:rsidRDefault="003471E0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 летний период в учреждении реализуется летняя оздоровительная программа «Солнце в ладошке», в рамках которой проводится комплекс спортивно-оздоровительных мероприятий, включающих однодневные походы.</w:t>
      </w:r>
      <w:r w:rsidR="00397B6A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 зимний период дети катаются на лыжах, санках, посещают каток.</w:t>
      </w:r>
    </w:p>
    <w:p w:rsidR="00021537" w:rsidRPr="00B03BDF" w:rsidRDefault="00E142F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В целях реализации мероприятий, направленных на профилактику социального сиротства и совершенствования организации деятельности по воспитанию, обучению, развитию и социальной адаптации детей учреждение взаимодействует с Тульской православной Епархией, </w:t>
      </w:r>
      <w:r w:rsidR="00B2643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волонтерами </w:t>
      </w:r>
      <w:r w:rsidR="00A54B9D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               </w:t>
      </w:r>
      <w:r w:rsidR="00B2643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МБУ «Молодежный центр «Спектр», межрегиональной общественной организацией волонтеров «Клуб волонтеров»</w:t>
      </w:r>
      <w:r w:rsidR="006E42E3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, волонтерским корпусом «Волонтер-71»</w:t>
      </w:r>
      <w:r w:rsidR="003471E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="00D51842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</w:p>
    <w:p w:rsidR="003471E0" w:rsidRPr="00B03BDF" w:rsidRDefault="003471E0" w:rsidP="00C348A8">
      <w:pPr>
        <w:pStyle w:val="2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 202</w:t>
      </w:r>
      <w:r w:rsidR="00DC1FD4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году в целях повышения мотивации к учебной деятельности, ликвидации пробелов в знаниях совместно с благотворительным Фондом «Волонтеры в помощь детям-сиротам» для школьников старших классов организованы онлайн-консультации педагогов образовательных центров г. Москвы по различным предметам школьной программы.</w:t>
      </w:r>
    </w:p>
    <w:p w:rsidR="004940A7" w:rsidRPr="00B03BDF" w:rsidRDefault="00B26433" w:rsidP="004940A7">
      <w:pPr>
        <w:pStyle w:val="2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 20</w:t>
      </w:r>
      <w:r w:rsidR="003471E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1D0991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году воспитанники учреждения </w:t>
      </w:r>
      <w:r w:rsidR="00516E3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принимали участие в различных конкурсах областного и </w:t>
      </w:r>
      <w:r w:rsidR="001D0991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в</w:t>
      </w:r>
      <w:r w:rsidR="00520286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сероссийского уровня.</w:t>
      </w:r>
      <w:r w:rsidR="00516E3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4940A7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4 воспитанника стали участниками Всероссийских соревнований по шахматам среди команд детских домов и школ-интернатов для детей-сирот «Восхождение» в г. Сочи. </w:t>
      </w:r>
    </w:p>
    <w:p w:rsidR="004940A7" w:rsidRPr="00B03BDF" w:rsidRDefault="004940A7" w:rsidP="004940A7">
      <w:pPr>
        <w:pStyle w:val="2"/>
        <w:spacing w:line="240" w:lineRule="auto"/>
        <w:ind w:firstLine="700"/>
        <w:jc w:val="both"/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</w:pP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Группа воспитанников </w:t>
      </w:r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приняла участие в первом Всероссийском детском футбольном турнире «Чемпионат победителей» в г. Химки Московской области, </w:t>
      </w:r>
      <w:proofErr w:type="gramStart"/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>организатором</w:t>
      </w:r>
      <w:proofErr w:type="gramEnd"/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 которого стал Благотворительный фонд социальной поддержки и развития потенциала личности «Ветер Добрых Перемен». </w:t>
      </w:r>
    </w:p>
    <w:p w:rsidR="007A5451" w:rsidRPr="00B03BDF" w:rsidRDefault="007A5451" w:rsidP="001658C0">
      <w:pPr>
        <w:pStyle w:val="2"/>
        <w:spacing w:line="240" w:lineRule="auto"/>
        <w:ind w:firstLine="700"/>
        <w:jc w:val="both"/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</w:pPr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>Учреждение выполняет полномочия опекуна (попечителя) в отношении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 </w:t>
      </w:r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>детей, оставшихся без попечения родителей (законных представителей),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 </w:t>
      </w:r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соблюдает личные и имущественные права несовершеннолетних. В учреждении соблюдаются требования п. 17 Положения о помещении детей под надзор в организацию для детей-сирот, расположенную территориально наиболее близко к месту их жительства или пребывания. </w:t>
      </w:r>
      <w:r w:rsidR="00040EF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>В соответствии с действующим законодательством в</w:t>
      </w:r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 xml:space="preserve">оспитанникам оформляются полагающиеся им </w:t>
      </w:r>
      <w:bookmarkStart w:id="2" w:name="_GoBack"/>
      <w:bookmarkEnd w:id="2"/>
      <w:r w:rsidRPr="00B03BDF">
        <w:rPr>
          <w:rFonts w:ascii="PT Astra Serif" w:eastAsia="Calibri" w:hAnsi="PT Astra Serif"/>
          <w:color w:val="auto"/>
          <w:sz w:val="28"/>
          <w:szCs w:val="28"/>
          <w:lang w:val="ru-RU" w:eastAsia="en-US"/>
        </w:rPr>
        <w:t>пенсии, пособия, алименты.</w:t>
      </w:r>
    </w:p>
    <w:p w:rsidR="009B5B7E" w:rsidRPr="00B03BDF" w:rsidRDefault="006E42E3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>В 20</w:t>
      </w:r>
      <w:r w:rsidR="003471E0" w:rsidRPr="00B03BDF">
        <w:rPr>
          <w:rFonts w:ascii="PT Astra Serif" w:hAnsi="PT Astra Serif"/>
          <w:color w:val="auto"/>
          <w:sz w:val="28"/>
          <w:szCs w:val="28"/>
          <w:lang w:val="ru-RU"/>
        </w:rPr>
        <w:t>2</w:t>
      </w:r>
      <w:r w:rsidR="002171D4" w:rsidRPr="00B03BDF">
        <w:rPr>
          <w:rFonts w:ascii="PT Astra Serif" w:hAnsi="PT Astra Serif"/>
          <w:color w:val="auto"/>
          <w:sz w:val="28"/>
          <w:szCs w:val="28"/>
          <w:lang w:val="ru-RU"/>
        </w:rPr>
        <w:t>2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году учреждением было обслужено </w:t>
      </w:r>
      <w:r w:rsidR="001658C0" w:rsidRPr="00B03BDF">
        <w:rPr>
          <w:rFonts w:ascii="PT Astra Serif" w:hAnsi="PT Astra Serif"/>
          <w:color w:val="auto"/>
          <w:sz w:val="28"/>
          <w:szCs w:val="28"/>
          <w:lang w:val="ru-RU"/>
        </w:rPr>
        <w:t>158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несовершеннолетних, из</w:t>
      </w:r>
      <w:r w:rsidR="009B5B7E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них 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F65773" w:rsidRPr="00B03BDF">
        <w:rPr>
          <w:rFonts w:ascii="PT Astra Serif" w:hAnsi="PT Astra Serif"/>
          <w:color w:val="auto"/>
          <w:sz w:val="28"/>
          <w:szCs w:val="28"/>
          <w:lang w:val="ru-RU"/>
        </w:rPr>
        <w:t>37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детей-сирот и детей, оставшихся без попечения родителей</w:t>
      </w:r>
      <w:r w:rsidR="00B50351" w:rsidRPr="00B03BDF">
        <w:rPr>
          <w:rFonts w:ascii="PT Astra Serif" w:hAnsi="PT Astra Serif"/>
          <w:color w:val="auto"/>
          <w:sz w:val="28"/>
          <w:szCs w:val="28"/>
          <w:lang w:val="ru-RU"/>
        </w:rPr>
        <w:t>.</w:t>
      </w:r>
      <w:r w:rsidR="00B50351" w:rsidRPr="00B03BDF">
        <w:rPr>
          <w:rFonts w:ascii="PT Astra Serif" w:hAnsi="PT Astra Serif"/>
          <w:b/>
          <w:color w:val="auto"/>
          <w:sz w:val="28"/>
          <w:szCs w:val="28"/>
          <w:lang w:val="ru-RU"/>
        </w:rPr>
        <w:t xml:space="preserve"> 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E4006D" w:rsidRPr="00B03BDF">
        <w:rPr>
          <w:rFonts w:ascii="PT Astra Serif" w:hAnsi="PT Astra Serif"/>
          <w:color w:val="auto"/>
          <w:sz w:val="28"/>
          <w:szCs w:val="28"/>
        </w:rPr>
        <w:t xml:space="preserve">По состоянию на 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>31</w:t>
      </w:r>
      <w:r w:rsidR="00B13B78" w:rsidRPr="00B03BDF">
        <w:rPr>
          <w:rFonts w:ascii="PT Astra Serif" w:hAnsi="PT Astra Serif"/>
          <w:color w:val="auto"/>
          <w:sz w:val="28"/>
          <w:szCs w:val="28"/>
          <w:lang w:val="ru-RU"/>
        </w:rPr>
        <w:t>.</w:t>
      </w:r>
      <w:r w:rsidRPr="00B03BDF">
        <w:rPr>
          <w:rFonts w:ascii="PT Astra Serif" w:hAnsi="PT Astra Serif"/>
          <w:color w:val="auto"/>
          <w:sz w:val="28"/>
          <w:szCs w:val="28"/>
          <w:lang w:val="ru-RU"/>
        </w:rPr>
        <w:t>12</w:t>
      </w:r>
      <w:r w:rsidR="00B13B78" w:rsidRPr="00B03BDF">
        <w:rPr>
          <w:rFonts w:ascii="PT Astra Serif" w:hAnsi="PT Astra Serif"/>
          <w:color w:val="auto"/>
          <w:sz w:val="28"/>
          <w:szCs w:val="28"/>
          <w:lang w:val="ru-RU"/>
        </w:rPr>
        <w:t>.20</w:t>
      </w:r>
      <w:r w:rsidR="009B5B7E" w:rsidRPr="00B03BDF">
        <w:rPr>
          <w:rFonts w:ascii="PT Astra Serif" w:hAnsi="PT Astra Serif"/>
          <w:color w:val="auto"/>
          <w:sz w:val="28"/>
          <w:szCs w:val="28"/>
          <w:lang w:val="ru-RU"/>
        </w:rPr>
        <w:t>2</w:t>
      </w:r>
      <w:r w:rsidR="002171D4" w:rsidRPr="00B03BDF">
        <w:rPr>
          <w:rFonts w:ascii="PT Astra Serif" w:hAnsi="PT Astra Serif"/>
          <w:color w:val="auto"/>
          <w:sz w:val="28"/>
          <w:szCs w:val="28"/>
          <w:lang w:val="ru-RU"/>
        </w:rPr>
        <w:t>2</w:t>
      </w:r>
      <w:r w:rsidR="00E142F3" w:rsidRPr="00B03BDF">
        <w:rPr>
          <w:rFonts w:ascii="PT Astra Serif" w:hAnsi="PT Astra Serif"/>
          <w:color w:val="auto"/>
          <w:sz w:val="28"/>
          <w:szCs w:val="28"/>
        </w:rPr>
        <w:t xml:space="preserve"> в учреждении находилось </w:t>
      </w:r>
      <w:r w:rsidR="001658C0" w:rsidRPr="00B03BDF">
        <w:rPr>
          <w:rFonts w:ascii="PT Astra Serif" w:hAnsi="PT Astra Serif"/>
          <w:color w:val="auto"/>
          <w:sz w:val="28"/>
          <w:szCs w:val="28"/>
          <w:lang w:val="ru-RU"/>
        </w:rPr>
        <w:t>48</w:t>
      </w:r>
      <w:r w:rsidR="00E142F3" w:rsidRPr="00B03BDF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658C0" w:rsidRPr="00B03BDF">
        <w:rPr>
          <w:rFonts w:ascii="PT Astra Serif" w:hAnsi="PT Astra Serif"/>
          <w:color w:val="auto"/>
          <w:sz w:val="28"/>
          <w:szCs w:val="28"/>
          <w:lang w:val="ru-RU"/>
        </w:rPr>
        <w:t>детей</w:t>
      </w:r>
      <w:r w:rsidR="00CA462F" w:rsidRPr="00B03BDF">
        <w:rPr>
          <w:rFonts w:ascii="PT Astra Serif" w:hAnsi="PT Astra Serif"/>
          <w:color w:val="auto"/>
          <w:sz w:val="28"/>
          <w:szCs w:val="28"/>
          <w:lang w:val="ru-RU"/>
        </w:rPr>
        <w:t xml:space="preserve">, </w:t>
      </w:r>
      <w:r w:rsidR="00E142F3" w:rsidRPr="00B03BDF">
        <w:rPr>
          <w:rFonts w:ascii="PT Astra Serif" w:hAnsi="PT Astra Serif"/>
          <w:color w:val="auto"/>
          <w:sz w:val="28"/>
          <w:szCs w:val="28"/>
        </w:rPr>
        <w:t xml:space="preserve">в их числе </w:t>
      </w:r>
      <w:r w:rsidR="001658C0" w:rsidRPr="00B03BDF">
        <w:rPr>
          <w:rFonts w:ascii="PT Astra Serif" w:hAnsi="PT Astra Serif"/>
          <w:color w:val="auto"/>
          <w:sz w:val="28"/>
          <w:szCs w:val="28"/>
          <w:lang w:val="ru-RU"/>
        </w:rPr>
        <w:t>11</w:t>
      </w:r>
      <w:r w:rsidR="00E142F3" w:rsidRPr="00B03BDF">
        <w:rPr>
          <w:rFonts w:ascii="PT Astra Serif" w:hAnsi="PT Astra Serif"/>
          <w:color w:val="auto"/>
          <w:sz w:val="28"/>
          <w:szCs w:val="28"/>
        </w:rPr>
        <w:t xml:space="preserve"> детей-сирот и детей, оставшихся без попечения родителей</w:t>
      </w:r>
      <w:r w:rsidR="009B5B7E" w:rsidRPr="00B03BDF">
        <w:rPr>
          <w:rFonts w:ascii="PT Astra Serif" w:hAnsi="PT Astra Serif"/>
          <w:color w:val="auto"/>
          <w:sz w:val="28"/>
          <w:szCs w:val="28"/>
          <w:lang w:val="ru-RU"/>
        </w:rPr>
        <w:t>.</w:t>
      </w:r>
    </w:p>
    <w:p w:rsidR="00021537" w:rsidRPr="00B03BDF" w:rsidRDefault="009B5B7E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4006D" w:rsidRPr="00B03BDF">
        <w:rPr>
          <w:rFonts w:ascii="PT Astra Serif" w:hAnsi="PT Astra Serif"/>
          <w:color w:val="000000" w:themeColor="text1"/>
          <w:sz w:val="28"/>
          <w:szCs w:val="28"/>
        </w:rPr>
        <w:t>В 20</w:t>
      </w: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2171D4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году в родные семьи возвращен</w:t>
      </w:r>
      <w:r w:rsidR="00037689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ы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658C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68</w:t>
      </w:r>
      <w:r w:rsidR="002171D4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1658C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детей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, в замещающие семьи устроено </w:t>
      </w:r>
      <w:r w:rsidR="001658C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20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детей, в образовательные организации для детей-сирот и детей, 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оставшихся без попечения родителей, учреждения начального и среднего профессионального образования </w:t>
      </w:r>
      <w:r w:rsidR="001658C0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 w:rsidR="002171D4"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E142F3" w:rsidRPr="00B03BDF">
        <w:rPr>
          <w:rFonts w:ascii="PT Astra Serif" w:hAnsi="PT Astra Serif"/>
          <w:color w:val="000000" w:themeColor="text1"/>
          <w:sz w:val="28"/>
          <w:szCs w:val="28"/>
        </w:rPr>
        <w:t xml:space="preserve"> человек.</w:t>
      </w:r>
    </w:p>
    <w:p w:rsidR="00C76877" w:rsidRPr="00B03BDF" w:rsidRDefault="00C76877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C76877" w:rsidRPr="00B03BDF" w:rsidRDefault="00C76877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B03BDF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Количество услуг, оказанных учреждением в 2022 году, составляет: </w:t>
      </w:r>
    </w:p>
    <w:p w:rsidR="00885432" w:rsidRPr="00B03BDF" w:rsidRDefault="00885432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3260"/>
        <w:gridCol w:w="1701"/>
      </w:tblGrid>
      <w:tr w:rsidR="00885432" w:rsidRPr="00B03BDF" w:rsidTr="00885432">
        <w:tc>
          <w:tcPr>
            <w:tcW w:w="5070" w:type="dxa"/>
          </w:tcPr>
          <w:p w:rsidR="00885432" w:rsidRPr="00B03BDF" w:rsidRDefault="00885432" w:rsidP="00C348A8">
            <w:pPr>
              <w:pStyle w:val="2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ind w:hanging="2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В стационарных отделениях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На дому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348356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10463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Социально-медицинские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49816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465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Социально-правовые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9187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1964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Социально-бытовые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210406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914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Социально-психологические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6178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2477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Социально-педагогические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41855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3396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Социально-трудовые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29094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493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260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1820</w:t>
            </w:r>
          </w:p>
        </w:tc>
        <w:tc>
          <w:tcPr>
            <w:tcW w:w="1701" w:type="dxa"/>
          </w:tcPr>
          <w:p w:rsidR="00885432" w:rsidRPr="00B03BDF" w:rsidRDefault="00885432" w:rsidP="00885432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180</w:t>
            </w:r>
          </w:p>
        </w:tc>
      </w:tr>
      <w:tr w:rsidR="00885432" w:rsidRPr="00B03BDF" w:rsidTr="00885432">
        <w:tc>
          <w:tcPr>
            <w:tcW w:w="5070" w:type="dxa"/>
          </w:tcPr>
          <w:p w:rsidR="00885432" w:rsidRPr="00B03BDF" w:rsidRDefault="00885432" w:rsidP="00452DD3">
            <w:pPr>
              <w:pStyle w:val="2"/>
              <w:spacing w:line="240" w:lineRule="auto"/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lang w:val="ru-RU"/>
              </w:rPr>
              <w:t>Срочные услуги</w:t>
            </w:r>
          </w:p>
        </w:tc>
        <w:tc>
          <w:tcPr>
            <w:tcW w:w="3260" w:type="dxa"/>
          </w:tcPr>
          <w:p w:rsidR="00885432" w:rsidRPr="00B03BDF" w:rsidRDefault="00885432" w:rsidP="00452DD3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885432" w:rsidRPr="00B03BDF" w:rsidRDefault="00885432" w:rsidP="00452DD3">
            <w:pPr>
              <w:pStyle w:val="2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B03BD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574</w:t>
            </w:r>
          </w:p>
        </w:tc>
      </w:tr>
    </w:tbl>
    <w:p w:rsidR="00885432" w:rsidRPr="00B03BDF" w:rsidRDefault="00885432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96ACE" w:rsidRPr="00B03BDF" w:rsidRDefault="00C76877" w:rsidP="001658C0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>Размер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</w:t>
      </w:r>
      <w:r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привлечённых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</w:t>
      </w:r>
      <w:r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внебюджетных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</w:t>
      </w:r>
      <w:r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средств в 2022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</w:t>
      </w:r>
      <w:r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году 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</w:t>
      </w:r>
      <w:r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составил </w:t>
      </w:r>
      <w:r w:rsidR="001658C0" w:rsidRPr="00B03BDF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914 256  рублей.</w:t>
      </w:r>
    </w:p>
    <w:p w:rsidR="00E96ACE" w:rsidRPr="00C348A8" w:rsidRDefault="00E96ACE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96ACE" w:rsidRPr="00C348A8" w:rsidRDefault="00E96ACE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96ACE" w:rsidRPr="00C348A8" w:rsidRDefault="00E96ACE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96ACE" w:rsidRPr="00C348A8" w:rsidRDefault="00E96ACE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96ACE" w:rsidRPr="00C348A8" w:rsidRDefault="00E96ACE" w:rsidP="00C348A8">
      <w:pPr>
        <w:pStyle w:val="2"/>
        <w:shd w:val="clear" w:color="auto" w:fill="auto"/>
        <w:spacing w:line="240" w:lineRule="auto"/>
        <w:ind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E96ACE" w:rsidRPr="00C348A8" w:rsidRDefault="00E96ACE" w:rsidP="00256C9B">
      <w:pPr>
        <w:pStyle w:val="2"/>
        <w:shd w:val="clear" w:color="auto" w:fill="auto"/>
        <w:spacing w:line="276" w:lineRule="auto"/>
        <w:ind w:left="20" w:right="20" w:firstLine="70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sectPr w:rsidR="00E96ACE" w:rsidRPr="00C348A8" w:rsidSect="00144E19">
      <w:type w:val="continuous"/>
      <w:pgSz w:w="11905" w:h="16837"/>
      <w:pgMar w:top="1276" w:right="706" w:bottom="152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37" w:rsidRDefault="00405137">
      <w:r>
        <w:separator/>
      </w:r>
    </w:p>
  </w:endnote>
  <w:endnote w:type="continuationSeparator" w:id="0">
    <w:p w:rsidR="00405137" w:rsidRDefault="004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3E" w:rsidRDefault="005A133E" w:rsidP="00B03BDF">
    <w:pPr>
      <w:pStyle w:val="a8"/>
      <w:framePr w:w="11858" w:h="168" w:wrap="none" w:vAnchor="text" w:hAnchor="page" w:x="136" w:y="-716"/>
      <w:shd w:val="clear" w:color="auto" w:fill="auto"/>
      <w:ind w:left="6096" w:firstLine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37" w:rsidRDefault="00405137"/>
  </w:footnote>
  <w:footnote w:type="continuationSeparator" w:id="0">
    <w:p w:rsidR="00405137" w:rsidRDefault="004051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37"/>
    <w:rsid w:val="00002328"/>
    <w:rsid w:val="00010CA2"/>
    <w:rsid w:val="00021537"/>
    <w:rsid w:val="00030A0D"/>
    <w:rsid w:val="00037689"/>
    <w:rsid w:val="00037CF3"/>
    <w:rsid w:val="0004084B"/>
    <w:rsid w:val="00040EFF"/>
    <w:rsid w:val="00040F76"/>
    <w:rsid w:val="000433ED"/>
    <w:rsid w:val="00052C59"/>
    <w:rsid w:val="00055C89"/>
    <w:rsid w:val="00063A63"/>
    <w:rsid w:val="00063BE6"/>
    <w:rsid w:val="000649AE"/>
    <w:rsid w:val="000774D7"/>
    <w:rsid w:val="000A3858"/>
    <w:rsid w:val="000B3E27"/>
    <w:rsid w:val="000C5524"/>
    <w:rsid w:val="000D5EA5"/>
    <w:rsid w:val="00111204"/>
    <w:rsid w:val="00133789"/>
    <w:rsid w:val="00144E19"/>
    <w:rsid w:val="00147FB0"/>
    <w:rsid w:val="00164EF8"/>
    <w:rsid w:val="001658C0"/>
    <w:rsid w:val="00193446"/>
    <w:rsid w:val="00196DAA"/>
    <w:rsid w:val="001D0991"/>
    <w:rsid w:val="001D1243"/>
    <w:rsid w:val="002171D4"/>
    <w:rsid w:val="00225706"/>
    <w:rsid w:val="002406E0"/>
    <w:rsid w:val="00250988"/>
    <w:rsid w:val="00250D0D"/>
    <w:rsid w:val="00256C9B"/>
    <w:rsid w:val="0028063B"/>
    <w:rsid w:val="0029065B"/>
    <w:rsid w:val="0029752F"/>
    <w:rsid w:val="002C0F58"/>
    <w:rsid w:val="002C1330"/>
    <w:rsid w:val="002D07DD"/>
    <w:rsid w:val="002D46D1"/>
    <w:rsid w:val="002E3C40"/>
    <w:rsid w:val="002F7883"/>
    <w:rsid w:val="0030212F"/>
    <w:rsid w:val="00307BEC"/>
    <w:rsid w:val="003359FB"/>
    <w:rsid w:val="003471E0"/>
    <w:rsid w:val="003847E1"/>
    <w:rsid w:val="00397B6A"/>
    <w:rsid w:val="003A248F"/>
    <w:rsid w:val="003B0AE9"/>
    <w:rsid w:val="003B6ADA"/>
    <w:rsid w:val="003F23A6"/>
    <w:rsid w:val="00404656"/>
    <w:rsid w:val="00405137"/>
    <w:rsid w:val="0041546E"/>
    <w:rsid w:val="004212CD"/>
    <w:rsid w:val="004239B4"/>
    <w:rsid w:val="00452DD3"/>
    <w:rsid w:val="00454658"/>
    <w:rsid w:val="00463607"/>
    <w:rsid w:val="0046702E"/>
    <w:rsid w:val="004940A7"/>
    <w:rsid w:val="004B0796"/>
    <w:rsid w:val="004F215E"/>
    <w:rsid w:val="0050578C"/>
    <w:rsid w:val="00516E30"/>
    <w:rsid w:val="005173D8"/>
    <w:rsid w:val="00520286"/>
    <w:rsid w:val="005242D3"/>
    <w:rsid w:val="005A133E"/>
    <w:rsid w:val="005C5F7B"/>
    <w:rsid w:val="005E599D"/>
    <w:rsid w:val="006007E1"/>
    <w:rsid w:val="00612734"/>
    <w:rsid w:val="006379B2"/>
    <w:rsid w:val="00637AB6"/>
    <w:rsid w:val="0064313C"/>
    <w:rsid w:val="00656057"/>
    <w:rsid w:val="00672400"/>
    <w:rsid w:val="006B3072"/>
    <w:rsid w:val="006C2DC4"/>
    <w:rsid w:val="006D31DE"/>
    <w:rsid w:val="006E42E3"/>
    <w:rsid w:val="006F0248"/>
    <w:rsid w:val="007136F3"/>
    <w:rsid w:val="00713B4A"/>
    <w:rsid w:val="00730D80"/>
    <w:rsid w:val="00732826"/>
    <w:rsid w:val="00740749"/>
    <w:rsid w:val="00764759"/>
    <w:rsid w:val="00796FCB"/>
    <w:rsid w:val="007A5451"/>
    <w:rsid w:val="007A5A32"/>
    <w:rsid w:val="00812991"/>
    <w:rsid w:val="00831605"/>
    <w:rsid w:val="00847075"/>
    <w:rsid w:val="008726FA"/>
    <w:rsid w:val="00881280"/>
    <w:rsid w:val="00885432"/>
    <w:rsid w:val="00886010"/>
    <w:rsid w:val="00890B13"/>
    <w:rsid w:val="008A4E0A"/>
    <w:rsid w:val="008D65B7"/>
    <w:rsid w:val="008E710D"/>
    <w:rsid w:val="009247BF"/>
    <w:rsid w:val="00926FE0"/>
    <w:rsid w:val="009426BF"/>
    <w:rsid w:val="0097550F"/>
    <w:rsid w:val="0097552C"/>
    <w:rsid w:val="00984907"/>
    <w:rsid w:val="009A2CD3"/>
    <w:rsid w:val="009A3241"/>
    <w:rsid w:val="009B5B7E"/>
    <w:rsid w:val="009C372F"/>
    <w:rsid w:val="009E0975"/>
    <w:rsid w:val="00A01464"/>
    <w:rsid w:val="00A117C5"/>
    <w:rsid w:val="00A43EA0"/>
    <w:rsid w:val="00A5196B"/>
    <w:rsid w:val="00A54B9D"/>
    <w:rsid w:val="00A732E5"/>
    <w:rsid w:val="00A84996"/>
    <w:rsid w:val="00A9526C"/>
    <w:rsid w:val="00AA25E5"/>
    <w:rsid w:val="00AC6885"/>
    <w:rsid w:val="00AD1C4E"/>
    <w:rsid w:val="00AD51FD"/>
    <w:rsid w:val="00AD7085"/>
    <w:rsid w:val="00AE3B10"/>
    <w:rsid w:val="00AE78F2"/>
    <w:rsid w:val="00B03BDF"/>
    <w:rsid w:val="00B1276E"/>
    <w:rsid w:val="00B13B78"/>
    <w:rsid w:val="00B171FE"/>
    <w:rsid w:val="00B26433"/>
    <w:rsid w:val="00B4517A"/>
    <w:rsid w:val="00B50351"/>
    <w:rsid w:val="00B575DB"/>
    <w:rsid w:val="00B71CCB"/>
    <w:rsid w:val="00B9355B"/>
    <w:rsid w:val="00BA5124"/>
    <w:rsid w:val="00BE1485"/>
    <w:rsid w:val="00C26E63"/>
    <w:rsid w:val="00C34548"/>
    <w:rsid w:val="00C348A8"/>
    <w:rsid w:val="00C4116C"/>
    <w:rsid w:val="00C73C10"/>
    <w:rsid w:val="00C76552"/>
    <w:rsid w:val="00C76877"/>
    <w:rsid w:val="00C84731"/>
    <w:rsid w:val="00CA462F"/>
    <w:rsid w:val="00CA5134"/>
    <w:rsid w:val="00CB419F"/>
    <w:rsid w:val="00CD3664"/>
    <w:rsid w:val="00D020D4"/>
    <w:rsid w:val="00D05DD4"/>
    <w:rsid w:val="00D14F9F"/>
    <w:rsid w:val="00D307FC"/>
    <w:rsid w:val="00D51842"/>
    <w:rsid w:val="00D60388"/>
    <w:rsid w:val="00D62696"/>
    <w:rsid w:val="00D653CE"/>
    <w:rsid w:val="00D7786C"/>
    <w:rsid w:val="00D838C6"/>
    <w:rsid w:val="00D9372B"/>
    <w:rsid w:val="00DB3800"/>
    <w:rsid w:val="00DC1FD4"/>
    <w:rsid w:val="00DD02A6"/>
    <w:rsid w:val="00DD2592"/>
    <w:rsid w:val="00DF523E"/>
    <w:rsid w:val="00E142F3"/>
    <w:rsid w:val="00E3125B"/>
    <w:rsid w:val="00E4006D"/>
    <w:rsid w:val="00E476B0"/>
    <w:rsid w:val="00E5080B"/>
    <w:rsid w:val="00E515FE"/>
    <w:rsid w:val="00E6673E"/>
    <w:rsid w:val="00E742DF"/>
    <w:rsid w:val="00E82319"/>
    <w:rsid w:val="00E96ACE"/>
    <w:rsid w:val="00EB67BE"/>
    <w:rsid w:val="00EC36DD"/>
    <w:rsid w:val="00EC5C13"/>
    <w:rsid w:val="00EF3B41"/>
    <w:rsid w:val="00F0285E"/>
    <w:rsid w:val="00F25F7C"/>
    <w:rsid w:val="00F65773"/>
    <w:rsid w:val="00F658F5"/>
    <w:rsid w:val="00FD1E05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70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075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658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58C0"/>
    <w:rPr>
      <w:color w:val="000000"/>
    </w:rPr>
  </w:style>
  <w:style w:type="paragraph" w:styleId="ae">
    <w:name w:val="footer"/>
    <w:basedOn w:val="a"/>
    <w:link w:val="af"/>
    <w:uiPriority w:val="99"/>
    <w:unhideWhenUsed/>
    <w:rsid w:val="001658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58C0"/>
    <w:rPr>
      <w:color w:val="000000"/>
    </w:rPr>
  </w:style>
  <w:style w:type="character" w:styleId="af0">
    <w:name w:val="Strong"/>
    <w:basedOn w:val="a0"/>
    <w:uiPriority w:val="22"/>
    <w:qFormat/>
    <w:rsid w:val="002C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70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075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2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658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58C0"/>
    <w:rPr>
      <w:color w:val="000000"/>
    </w:rPr>
  </w:style>
  <w:style w:type="paragraph" w:styleId="ae">
    <w:name w:val="footer"/>
    <w:basedOn w:val="a"/>
    <w:link w:val="af"/>
    <w:uiPriority w:val="99"/>
    <w:unhideWhenUsed/>
    <w:rsid w:val="001658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58C0"/>
    <w:rPr>
      <w:color w:val="000000"/>
    </w:rPr>
  </w:style>
  <w:style w:type="character" w:styleId="af0">
    <w:name w:val="Strong"/>
    <w:basedOn w:val="a0"/>
    <w:uiPriority w:val="22"/>
    <w:qFormat/>
    <w:rsid w:val="002C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9022-CB36-44D2-A531-22E140EB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2023-03-23T14:33:00Z</cp:lastPrinted>
  <dcterms:created xsi:type="dcterms:W3CDTF">2023-03-21T15:34:00Z</dcterms:created>
  <dcterms:modified xsi:type="dcterms:W3CDTF">2023-04-03T07:58:00Z</dcterms:modified>
</cp:coreProperties>
</file>